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4B1" w:rsidRPr="00B16FB5" w:rsidRDefault="00740A39" w:rsidP="0047081E">
      <w:pPr>
        <w:pStyle w:val="Defaul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Köblény</w:t>
      </w:r>
      <w:r w:rsidR="007D04B1" w:rsidRPr="00B16FB5">
        <w:rPr>
          <w:rFonts w:asciiTheme="minorHAnsi" w:hAnsiTheme="minorHAnsi" w:cstheme="minorHAnsi"/>
          <w:b/>
          <w:bCs/>
        </w:rPr>
        <w:t xml:space="preserve"> Község Önkormányzat Képviselő-testületének</w:t>
      </w:r>
    </w:p>
    <w:p w:rsidR="007D04B1" w:rsidRPr="00B16FB5" w:rsidRDefault="00E33709" w:rsidP="0047081E">
      <w:pPr>
        <w:pStyle w:val="Default"/>
        <w:jc w:val="center"/>
        <w:rPr>
          <w:rFonts w:asciiTheme="minorHAnsi" w:hAnsiTheme="minorHAnsi" w:cstheme="minorHAnsi"/>
        </w:rPr>
      </w:pPr>
      <w:r w:rsidRPr="00B16FB5">
        <w:rPr>
          <w:rFonts w:asciiTheme="minorHAnsi" w:hAnsiTheme="minorHAnsi" w:cstheme="minorHAnsi"/>
          <w:b/>
          <w:bCs/>
        </w:rPr>
        <w:t>..</w:t>
      </w:r>
      <w:r w:rsidR="007D04B1" w:rsidRPr="00B16FB5">
        <w:rPr>
          <w:rFonts w:asciiTheme="minorHAnsi" w:hAnsiTheme="minorHAnsi" w:cstheme="minorHAnsi"/>
          <w:b/>
          <w:bCs/>
        </w:rPr>
        <w:t>/20</w:t>
      </w:r>
      <w:r w:rsidR="00B0395A" w:rsidRPr="00B16FB5">
        <w:rPr>
          <w:rFonts w:asciiTheme="minorHAnsi" w:hAnsiTheme="minorHAnsi" w:cstheme="minorHAnsi"/>
          <w:b/>
          <w:bCs/>
        </w:rPr>
        <w:t>2</w:t>
      </w:r>
      <w:r w:rsidR="007E3BCE" w:rsidRPr="00B16FB5">
        <w:rPr>
          <w:rFonts w:asciiTheme="minorHAnsi" w:hAnsiTheme="minorHAnsi" w:cstheme="minorHAnsi"/>
          <w:b/>
          <w:bCs/>
        </w:rPr>
        <w:t>1</w:t>
      </w:r>
      <w:r w:rsidR="007D04B1" w:rsidRPr="00B16FB5">
        <w:rPr>
          <w:rFonts w:asciiTheme="minorHAnsi" w:hAnsiTheme="minorHAnsi" w:cstheme="minorHAnsi"/>
          <w:b/>
          <w:bCs/>
        </w:rPr>
        <w:t xml:space="preserve">. </w:t>
      </w:r>
      <w:r w:rsidR="0047081E" w:rsidRPr="00B16FB5">
        <w:rPr>
          <w:rFonts w:asciiTheme="minorHAnsi" w:hAnsiTheme="minorHAnsi" w:cstheme="minorHAnsi"/>
          <w:b/>
          <w:bCs/>
        </w:rPr>
        <w:t>(</w:t>
      </w:r>
      <w:r w:rsidRPr="00B16FB5">
        <w:rPr>
          <w:rFonts w:asciiTheme="minorHAnsi" w:hAnsiTheme="minorHAnsi" w:cstheme="minorHAnsi"/>
          <w:b/>
          <w:bCs/>
        </w:rPr>
        <w:t>……</w:t>
      </w:r>
      <w:r w:rsidR="00096ADD" w:rsidRPr="00B16FB5">
        <w:rPr>
          <w:rFonts w:asciiTheme="minorHAnsi" w:hAnsiTheme="minorHAnsi" w:cstheme="minorHAnsi"/>
          <w:b/>
          <w:bCs/>
        </w:rPr>
        <w:t>.</w:t>
      </w:r>
      <w:r w:rsidR="007D04B1" w:rsidRPr="00B16FB5">
        <w:rPr>
          <w:rFonts w:asciiTheme="minorHAnsi" w:hAnsiTheme="minorHAnsi" w:cstheme="minorHAnsi"/>
          <w:b/>
          <w:bCs/>
        </w:rPr>
        <w:t>) önkormányzati rendelete</w:t>
      </w:r>
    </w:p>
    <w:p w:rsidR="007D04B1" w:rsidRPr="00B16FB5" w:rsidRDefault="00740A39" w:rsidP="0047081E">
      <w:pPr>
        <w:pStyle w:val="Defaul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Köblény</w:t>
      </w:r>
      <w:r w:rsidR="007D04B1" w:rsidRPr="00B16FB5">
        <w:rPr>
          <w:rFonts w:asciiTheme="minorHAnsi" w:hAnsiTheme="minorHAnsi" w:cstheme="minorHAnsi"/>
          <w:b/>
          <w:bCs/>
        </w:rPr>
        <w:t xml:space="preserve"> Község </w:t>
      </w:r>
      <w:r w:rsidR="00E33709" w:rsidRPr="00B16FB5">
        <w:rPr>
          <w:rFonts w:asciiTheme="minorHAnsi" w:hAnsiTheme="minorHAnsi" w:cstheme="minorHAnsi"/>
          <w:b/>
          <w:bCs/>
        </w:rPr>
        <w:t>Önkormányzat</w:t>
      </w:r>
      <w:r>
        <w:rPr>
          <w:rFonts w:asciiTheme="minorHAnsi" w:hAnsiTheme="minorHAnsi" w:cstheme="minorHAnsi"/>
          <w:b/>
          <w:bCs/>
        </w:rPr>
        <w:t xml:space="preserve"> K</w:t>
      </w:r>
      <w:r w:rsidR="00E33709" w:rsidRPr="00B16FB5">
        <w:rPr>
          <w:rFonts w:asciiTheme="minorHAnsi" w:hAnsiTheme="minorHAnsi" w:cstheme="minorHAnsi"/>
          <w:b/>
          <w:bCs/>
        </w:rPr>
        <w:t xml:space="preserve">épviselő-testületének a </w:t>
      </w:r>
      <w:r w:rsidR="007D04B1" w:rsidRPr="00B16FB5">
        <w:rPr>
          <w:rFonts w:asciiTheme="minorHAnsi" w:hAnsiTheme="minorHAnsi" w:cstheme="minorHAnsi"/>
          <w:b/>
          <w:bCs/>
        </w:rPr>
        <w:t>településkép</w:t>
      </w:r>
      <w:r w:rsidR="00E33709" w:rsidRPr="00B16FB5">
        <w:rPr>
          <w:rFonts w:asciiTheme="minorHAnsi" w:hAnsiTheme="minorHAnsi" w:cstheme="minorHAnsi"/>
          <w:b/>
          <w:bCs/>
        </w:rPr>
        <w:t xml:space="preserve"> védelméről szóló</w:t>
      </w:r>
      <w:r w:rsidR="007D04B1" w:rsidRPr="00B16FB5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8</w:t>
      </w:r>
      <w:r w:rsidR="007D04B1" w:rsidRPr="00B16FB5">
        <w:rPr>
          <w:rFonts w:asciiTheme="minorHAnsi" w:hAnsiTheme="minorHAnsi" w:cstheme="minorHAnsi"/>
          <w:b/>
          <w:bCs/>
        </w:rPr>
        <w:t>/20</w:t>
      </w:r>
      <w:r>
        <w:rPr>
          <w:rFonts w:asciiTheme="minorHAnsi" w:hAnsiTheme="minorHAnsi" w:cstheme="minorHAnsi"/>
          <w:b/>
          <w:bCs/>
        </w:rPr>
        <w:t>20</w:t>
      </w:r>
      <w:r w:rsidR="007D04B1" w:rsidRPr="00B16FB5">
        <w:rPr>
          <w:rFonts w:asciiTheme="minorHAnsi" w:hAnsiTheme="minorHAnsi" w:cstheme="minorHAnsi"/>
          <w:b/>
          <w:bCs/>
        </w:rPr>
        <w:t>. (</w:t>
      </w:r>
      <w:r>
        <w:rPr>
          <w:rFonts w:asciiTheme="minorHAnsi" w:hAnsiTheme="minorHAnsi" w:cstheme="minorHAnsi"/>
          <w:b/>
          <w:bCs/>
        </w:rPr>
        <w:t>XII</w:t>
      </w:r>
      <w:r w:rsidR="007D04B1" w:rsidRPr="00B16FB5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  <w:b/>
          <w:bCs/>
        </w:rPr>
        <w:t>16</w:t>
      </w:r>
      <w:r w:rsidR="007D04B1" w:rsidRPr="00B16FB5">
        <w:rPr>
          <w:rFonts w:asciiTheme="minorHAnsi" w:hAnsiTheme="minorHAnsi" w:cstheme="minorHAnsi"/>
          <w:b/>
          <w:bCs/>
        </w:rPr>
        <w:t>.) önkormányzati rendelet módosításáról</w:t>
      </w:r>
    </w:p>
    <w:p w:rsidR="007D04B1" w:rsidRPr="00B16FB5" w:rsidRDefault="007D04B1" w:rsidP="0047081E">
      <w:pPr>
        <w:pStyle w:val="Default"/>
        <w:jc w:val="center"/>
        <w:rPr>
          <w:rFonts w:asciiTheme="minorHAnsi" w:hAnsiTheme="minorHAnsi" w:cstheme="minorHAnsi"/>
        </w:rPr>
      </w:pPr>
    </w:p>
    <w:p w:rsidR="007E3BCE" w:rsidRPr="00B16FB5" w:rsidRDefault="007E3BCE" w:rsidP="0047081E">
      <w:pPr>
        <w:pStyle w:val="Default"/>
        <w:jc w:val="center"/>
        <w:rPr>
          <w:rFonts w:asciiTheme="minorHAnsi" w:hAnsiTheme="minorHAnsi" w:cstheme="minorHAnsi"/>
        </w:rPr>
      </w:pPr>
    </w:p>
    <w:p w:rsidR="007E3BCE" w:rsidRPr="00B16FB5" w:rsidRDefault="007E3BCE" w:rsidP="0047081E">
      <w:pPr>
        <w:pStyle w:val="Default"/>
        <w:jc w:val="center"/>
        <w:rPr>
          <w:rFonts w:asciiTheme="minorHAnsi" w:hAnsiTheme="minorHAnsi" w:cstheme="minorHAnsi"/>
        </w:rPr>
      </w:pPr>
    </w:p>
    <w:p w:rsidR="007D04B1" w:rsidRPr="00B16FB5" w:rsidRDefault="00740A39" w:rsidP="007D04B1">
      <w:pPr>
        <w:pStyle w:val="Default"/>
        <w:jc w:val="both"/>
        <w:rPr>
          <w:rFonts w:asciiTheme="minorHAnsi" w:hAnsiTheme="minorHAnsi" w:cstheme="minorHAnsi"/>
        </w:rPr>
      </w:pPr>
      <w:r w:rsidRPr="00740A39">
        <w:rPr>
          <w:rFonts w:asciiTheme="minorHAnsi" w:hAnsiTheme="minorHAnsi" w:cstheme="minorHAnsi"/>
        </w:rPr>
        <w:t>Köblény Község Önkormányzatának Képviselő-testülete a településkép védelméről szóló 2016. évi LXXIV. törvény 12.§ (2) bekezdés a)-h) pontjaiban kapott felhatalmazás alapján, az Alaptörvény 32. cikk (1) bekezdés a) pontjában és Magyarország helyi önkormányzatairól szóló 2011. évi CLXXXIX. törvény 13. § (1) bekezdés 1. pontjában meghatározott feladatkörében eljárva, a településfejlesztési koncepcióról, az integrált településfejlesztési stratégiáról és a településrendezési eszközökről, valamint egyes településrendezési sajátos jogintézményekről szóló 314/2012. (XI.8.) Korm. rendelet 9. mellékletében biztosított véleményezési jogkörében eljáró államigazgatási szervek és a településfejlesztéssel, településrendezéssel és településkép-érvényesítéssel összefüggő partnerségi egyeztetés helyi szabályairól szóló 5/2017. (VIII.15.) önkormányzati rendeletben felsorolt partnerek véleményének kikérésével a következőket rendeli el:</w:t>
      </w:r>
    </w:p>
    <w:p w:rsidR="007E3BCE" w:rsidRPr="00B16FB5" w:rsidRDefault="007E3BCE" w:rsidP="007D04B1">
      <w:pPr>
        <w:pStyle w:val="Default"/>
        <w:jc w:val="both"/>
        <w:rPr>
          <w:rFonts w:asciiTheme="minorHAnsi" w:hAnsiTheme="minorHAnsi" w:cstheme="minorHAnsi"/>
        </w:rPr>
      </w:pPr>
    </w:p>
    <w:p w:rsidR="008452D3" w:rsidRDefault="008452D3" w:rsidP="008452D3">
      <w:pPr>
        <w:pStyle w:val="Default"/>
        <w:tabs>
          <w:tab w:val="left" w:pos="567"/>
        </w:tabs>
        <w:ind w:left="993" w:hanging="993"/>
        <w:jc w:val="both"/>
        <w:rPr>
          <w:rFonts w:asciiTheme="minorHAnsi" w:hAnsiTheme="minorHAnsi" w:cstheme="minorHAnsi"/>
          <w:bCs/>
        </w:rPr>
      </w:pPr>
      <w:r w:rsidRPr="00B16FB5">
        <w:rPr>
          <w:rFonts w:asciiTheme="minorHAnsi" w:hAnsiTheme="minorHAnsi" w:cstheme="minorHAnsi"/>
          <w:b/>
          <w:bCs/>
        </w:rPr>
        <w:t xml:space="preserve">1. § </w:t>
      </w:r>
      <w:r w:rsidRPr="00B16FB5">
        <w:rPr>
          <w:rFonts w:asciiTheme="minorHAnsi" w:hAnsiTheme="minorHAnsi" w:cstheme="minorHAnsi"/>
          <w:b/>
          <w:bCs/>
        </w:rPr>
        <w:tab/>
      </w:r>
      <w:r w:rsidRPr="00B16FB5">
        <w:rPr>
          <w:rFonts w:asciiTheme="minorHAnsi" w:hAnsiTheme="minorHAnsi" w:cstheme="minorHAnsi"/>
          <w:bCs/>
        </w:rPr>
        <w:t>(1)</w:t>
      </w:r>
      <w:r w:rsidRPr="00B16FB5">
        <w:rPr>
          <w:rFonts w:asciiTheme="minorHAnsi" w:hAnsiTheme="minorHAnsi" w:cstheme="minorHAnsi"/>
          <w:b/>
          <w:bCs/>
        </w:rPr>
        <w:tab/>
      </w:r>
      <w:r w:rsidR="00740A39">
        <w:rPr>
          <w:rFonts w:asciiTheme="minorHAnsi" w:hAnsiTheme="minorHAnsi" w:cstheme="minorHAnsi"/>
        </w:rPr>
        <w:t>Köblény</w:t>
      </w:r>
      <w:r w:rsidRPr="00B16FB5">
        <w:rPr>
          <w:rFonts w:asciiTheme="minorHAnsi" w:hAnsiTheme="minorHAnsi" w:cstheme="minorHAnsi"/>
        </w:rPr>
        <w:t xml:space="preserve"> Község Önkormányzata Képviselő-testületének a településkép védelméről szóló </w:t>
      </w:r>
      <w:r w:rsidR="00740A39">
        <w:rPr>
          <w:rFonts w:asciiTheme="minorHAnsi" w:hAnsiTheme="minorHAnsi" w:cstheme="minorHAnsi"/>
        </w:rPr>
        <w:t>8</w:t>
      </w:r>
      <w:r w:rsidRPr="00B16FB5">
        <w:rPr>
          <w:rFonts w:asciiTheme="minorHAnsi" w:hAnsiTheme="minorHAnsi" w:cstheme="minorHAnsi"/>
        </w:rPr>
        <w:t>/20</w:t>
      </w:r>
      <w:r w:rsidR="00740A39">
        <w:rPr>
          <w:rFonts w:asciiTheme="minorHAnsi" w:hAnsiTheme="minorHAnsi" w:cstheme="minorHAnsi"/>
        </w:rPr>
        <w:t>20</w:t>
      </w:r>
      <w:r w:rsidRPr="00B16FB5">
        <w:rPr>
          <w:rFonts w:asciiTheme="minorHAnsi" w:hAnsiTheme="minorHAnsi" w:cstheme="minorHAnsi"/>
        </w:rPr>
        <w:t>. (</w:t>
      </w:r>
      <w:r w:rsidR="00740A39">
        <w:rPr>
          <w:rFonts w:asciiTheme="minorHAnsi" w:hAnsiTheme="minorHAnsi" w:cstheme="minorHAnsi"/>
        </w:rPr>
        <w:t>XII.</w:t>
      </w:r>
      <w:r>
        <w:rPr>
          <w:rFonts w:asciiTheme="minorHAnsi" w:hAnsiTheme="minorHAnsi" w:cstheme="minorHAnsi"/>
        </w:rPr>
        <w:t>1</w:t>
      </w:r>
      <w:r w:rsidR="00740A39">
        <w:rPr>
          <w:rFonts w:asciiTheme="minorHAnsi" w:hAnsiTheme="minorHAnsi" w:cstheme="minorHAnsi"/>
        </w:rPr>
        <w:t>6</w:t>
      </w:r>
      <w:r w:rsidRPr="00B16FB5">
        <w:rPr>
          <w:rFonts w:asciiTheme="minorHAnsi" w:hAnsiTheme="minorHAnsi" w:cstheme="minorHAnsi"/>
        </w:rPr>
        <w:t xml:space="preserve">.) önkormányzati rendelete (továbbiakban: TKR) </w:t>
      </w:r>
      <w:r>
        <w:rPr>
          <w:rFonts w:asciiTheme="minorHAnsi" w:hAnsiTheme="minorHAnsi" w:cstheme="minorHAnsi"/>
          <w:bCs/>
        </w:rPr>
        <w:t>3</w:t>
      </w:r>
      <w:r w:rsidR="00740A39">
        <w:rPr>
          <w:rFonts w:asciiTheme="minorHAnsi" w:hAnsiTheme="minorHAnsi" w:cstheme="minorHAnsi"/>
          <w:bCs/>
        </w:rPr>
        <w:t>7</w:t>
      </w:r>
      <w:r w:rsidRPr="00B16FB5">
        <w:rPr>
          <w:rFonts w:asciiTheme="minorHAnsi" w:hAnsiTheme="minorHAnsi" w:cstheme="minorHAnsi"/>
          <w:bCs/>
        </w:rPr>
        <w:t>. § (</w:t>
      </w:r>
      <w:r>
        <w:rPr>
          <w:rFonts w:asciiTheme="minorHAnsi" w:hAnsiTheme="minorHAnsi" w:cstheme="minorHAnsi"/>
          <w:bCs/>
        </w:rPr>
        <w:t>3</w:t>
      </w:r>
      <w:r w:rsidRPr="00B16FB5">
        <w:rPr>
          <w:rFonts w:asciiTheme="minorHAnsi" w:hAnsiTheme="minorHAnsi" w:cstheme="minorHAnsi"/>
          <w:bCs/>
        </w:rPr>
        <w:t xml:space="preserve">) bekezdés </w:t>
      </w:r>
      <w:r>
        <w:rPr>
          <w:rFonts w:asciiTheme="minorHAnsi" w:hAnsiTheme="minorHAnsi" w:cstheme="minorHAnsi"/>
          <w:bCs/>
        </w:rPr>
        <w:t>helyébe a következő rendelkezés lép</w:t>
      </w:r>
      <w:r w:rsidRPr="00B16FB5">
        <w:rPr>
          <w:rFonts w:asciiTheme="minorHAnsi" w:hAnsiTheme="minorHAnsi" w:cstheme="minorHAnsi"/>
          <w:bCs/>
        </w:rPr>
        <w:t>:</w:t>
      </w:r>
    </w:p>
    <w:p w:rsidR="008452D3" w:rsidRPr="00B16FB5" w:rsidRDefault="008452D3" w:rsidP="008452D3">
      <w:pPr>
        <w:pStyle w:val="Default"/>
        <w:tabs>
          <w:tab w:val="left" w:pos="567"/>
        </w:tabs>
        <w:ind w:left="993" w:hanging="99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8452D3">
        <w:rPr>
          <w:rFonts w:asciiTheme="minorHAnsi" w:hAnsiTheme="minorHAnsi" w:cstheme="minorHAnsi"/>
          <w:bCs/>
        </w:rPr>
        <w:t>„(3)</w:t>
      </w:r>
      <w:r w:rsidRPr="00B16FB5">
        <w:rPr>
          <w:rFonts w:asciiTheme="minorHAnsi" w:hAnsiTheme="minorHAnsi" w:cstheme="minorHAnsi"/>
          <w:bCs/>
        </w:rPr>
        <w:t xml:space="preserve"> </w:t>
      </w:r>
      <w:r w:rsidRPr="008452D3">
        <w:rPr>
          <w:rFonts w:asciiTheme="minorHAnsi" w:hAnsiTheme="minorHAnsi" w:cstheme="minorHAnsi"/>
          <w:bCs/>
        </w:rPr>
        <w:t>A szakmai konzultáció történhet személyesen, telefon vagy videokonferencia keretében is az építtető vagy a kérelmező részére elektronikus úton előzetesen jelzett időpontban és helyszínen.</w:t>
      </w:r>
      <w:r>
        <w:rPr>
          <w:rFonts w:asciiTheme="minorHAnsi" w:hAnsiTheme="minorHAnsi" w:cstheme="minorHAnsi"/>
          <w:bCs/>
        </w:rPr>
        <w:t>”</w:t>
      </w:r>
    </w:p>
    <w:p w:rsidR="008452D3" w:rsidRPr="00B16FB5" w:rsidRDefault="008452D3" w:rsidP="007D04B1">
      <w:pPr>
        <w:pStyle w:val="Default"/>
        <w:jc w:val="both"/>
        <w:rPr>
          <w:rFonts w:asciiTheme="minorHAnsi" w:hAnsiTheme="minorHAnsi" w:cstheme="minorHAnsi"/>
        </w:rPr>
      </w:pPr>
    </w:p>
    <w:p w:rsidR="00B0395A" w:rsidRDefault="008452D3" w:rsidP="007E3BCE">
      <w:pPr>
        <w:pStyle w:val="Default"/>
        <w:tabs>
          <w:tab w:val="left" w:pos="567"/>
        </w:tabs>
        <w:ind w:left="993" w:hanging="99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2</w:t>
      </w:r>
      <w:r w:rsidR="007D04B1" w:rsidRPr="00B16FB5">
        <w:rPr>
          <w:rFonts w:asciiTheme="minorHAnsi" w:hAnsiTheme="minorHAnsi" w:cstheme="minorHAnsi"/>
          <w:b/>
          <w:bCs/>
        </w:rPr>
        <w:t xml:space="preserve">. § </w:t>
      </w:r>
      <w:r w:rsidR="007E3BCE" w:rsidRPr="00B16FB5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</w:rPr>
        <w:t>A TKR</w:t>
      </w:r>
      <w:r w:rsidR="007D04B1" w:rsidRPr="00B16FB5">
        <w:rPr>
          <w:rFonts w:asciiTheme="minorHAnsi" w:hAnsiTheme="minorHAnsi" w:cstheme="minorHAnsi"/>
        </w:rPr>
        <w:t xml:space="preserve"> </w:t>
      </w:r>
      <w:r w:rsidR="001E4E04">
        <w:rPr>
          <w:rFonts w:asciiTheme="minorHAnsi" w:hAnsiTheme="minorHAnsi" w:cstheme="minorHAnsi"/>
          <w:bCs/>
        </w:rPr>
        <w:t>3</w:t>
      </w:r>
      <w:r w:rsidR="00740A39">
        <w:rPr>
          <w:rFonts w:asciiTheme="minorHAnsi" w:hAnsiTheme="minorHAnsi" w:cstheme="minorHAnsi"/>
          <w:bCs/>
        </w:rPr>
        <w:t>8</w:t>
      </w:r>
      <w:r w:rsidR="007E3BCE" w:rsidRPr="00B16FB5">
        <w:rPr>
          <w:rFonts w:asciiTheme="minorHAnsi" w:hAnsiTheme="minorHAnsi" w:cstheme="minorHAnsi"/>
          <w:bCs/>
        </w:rPr>
        <w:t>. §</w:t>
      </w:r>
      <w:r>
        <w:rPr>
          <w:rFonts w:asciiTheme="minorHAnsi" w:hAnsiTheme="minorHAnsi" w:cstheme="minorHAnsi"/>
          <w:bCs/>
        </w:rPr>
        <w:t>-a</w:t>
      </w:r>
      <w:r w:rsidR="00B0395A" w:rsidRPr="00B16FB5">
        <w:rPr>
          <w:rFonts w:asciiTheme="minorHAnsi" w:hAnsiTheme="minorHAnsi" w:cstheme="minorHAnsi"/>
          <w:bCs/>
        </w:rPr>
        <w:t xml:space="preserve"> </w:t>
      </w:r>
      <w:r w:rsidR="001E4E04">
        <w:rPr>
          <w:rFonts w:asciiTheme="minorHAnsi" w:hAnsiTheme="minorHAnsi" w:cstheme="minorHAnsi"/>
          <w:bCs/>
        </w:rPr>
        <w:t>helyébe a következő rendelkezés lép</w:t>
      </w:r>
      <w:r w:rsidR="007E3BCE" w:rsidRPr="00B16FB5">
        <w:rPr>
          <w:rFonts w:asciiTheme="minorHAnsi" w:hAnsiTheme="minorHAnsi" w:cstheme="minorHAnsi"/>
          <w:bCs/>
        </w:rPr>
        <w:t xml:space="preserve">: </w:t>
      </w:r>
    </w:p>
    <w:p w:rsidR="008452D3" w:rsidRPr="008452D3" w:rsidRDefault="008452D3" w:rsidP="008452D3">
      <w:pPr>
        <w:pStyle w:val="Default"/>
        <w:tabs>
          <w:tab w:val="left" w:pos="567"/>
        </w:tabs>
        <w:ind w:left="993" w:hanging="99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Cs/>
        </w:rPr>
        <w:t>„</w:t>
      </w:r>
      <w:r w:rsidRPr="008452D3">
        <w:rPr>
          <w:rFonts w:asciiTheme="minorHAnsi" w:hAnsiTheme="minorHAnsi" w:cstheme="minorHAnsi"/>
          <w:bCs/>
        </w:rPr>
        <w:t>(1)</w:t>
      </w:r>
      <w:r w:rsidRPr="008452D3">
        <w:rPr>
          <w:rFonts w:asciiTheme="minorHAnsi" w:hAnsiTheme="minorHAnsi" w:cstheme="minorHAnsi"/>
          <w:bCs/>
        </w:rPr>
        <w:tab/>
        <w:t xml:space="preserve">A polgármester </w:t>
      </w:r>
    </w:p>
    <w:p w:rsidR="008452D3" w:rsidRPr="008452D3" w:rsidRDefault="008452D3" w:rsidP="008452D3">
      <w:pPr>
        <w:pStyle w:val="Default"/>
        <w:tabs>
          <w:tab w:val="left" w:pos="567"/>
        </w:tabs>
        <w:ind w:left="993" w:hanging="99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8452D3">
        <w:rPr>
          <w:rFonts w:asciiTheme="minorHAnsi" w:hAnsiTheme="minorHAnsi" w:cstheme="minorHAnsi"/>
          <w:bCs/>
        </w:rPr>
        <w:t>a)</w:t>
      </w:r>
      <w:r w:rsidRPr="008452D3">
        <w:rPr>
          <w:rFonts w:asciiTheme="minorHAnsi" w:hAnsiTheme="minorHAnsi" w:cstheme="minorHAnsi"/>
          <w:bCs/>
        </w:rPr>
        <w:tab/>
        <w:t>a reklámok és reklámhordozók elhelyezése tekintetében jelen rendeletben foglalt különös településképi követelmények, valamint a reklám-elhelyezési kormányrendeletben szereplő általános követelmények érvényesítése érdekében, valamint</w:t>
      </w:r>
    </w:p>
    <w:p w:rsidR="00740A39" w:rsidRPr="00740A39" w:rsidRDefault="008452D3" w:rsidP="00740A39">
      <w:pPr>
        <w:pStyle w:val="Default"/>
        <w:tabs>
          <w:tab w:val="left" w:pos="567"/>
        </w:tabs>
        <w:ind w:left="993" w:hanging="99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="00740A39" w:rsidRPr="00740A39">
        <w:rPr>
          <w:rFonts w:asciiTheme="minorHAnsi" w:hAnsiTheme="minorHAnsi" w:cstheme="minorHAnsi"/>
          <w:bCs/>
        </w:rPr>
        <w:t>b)</w:t>
      </w:r>
      <w:r w:rsidR="00740A39" w:rsidRPr="00740A39">
        <w:rPr>
          <w:rFonts w:asciiTheme="minorHAnsi" w:hAnsiTheme="minorHAnsi" w:cstheme="minorHAnsi"/>
          <w:bCs/>
        </w:rPr>
        <w:tab/>
        <w:t xml:space="preserve">helyi védett építményeken, építési engedélyhez, egyszerű bejelentéshez, az örökségvédelmi hatósághoz történő bejelentéshez vagy örökségvédelmi engedélyhez nem kötött építési tevékenységek, </w:t>
      </w:r>
    </w:p>
    <w:p w:rsidR="008452D3" w:rsidRPr="008452D3" w:rsidRDefault="00740A39" w:rsidP="00740A39">
      <w:pPr>
        <w:pStyle w:val="Default"/>
        <w:tabs>
          <w:tab w:val="left" w:pos="567"/>
        </w:tabs>
        <w:ind w:left="993" w:hanging="99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740A39">
        <w:rPr>
          <w:rFonts w:asciiTheme="minorHAnsi" w:hAnsiTheme="minorHAnsi" w:cstheme="minorHAnsi"/>
          <w:bCs/>
        </w:rPr>
        <w:t>c)</w:t>
      </w:r>
      <w:r w:rsidRPr="00740A39">
        <w:rPr>
          <w:rFonts w:asciiTheme="minorHAnsi" w:hAnsiTheme="minorHAnsi" w:cstheme="minorHAnsi"/>
          <w:bCs/>
        </w:rPr>
        <w:tab/>
        <w:t>továbbá építmények rendeltetése, vagy rendeltetési egységeinek számának megváltoztatása esetén</w:t>
      </w:r>
    </w:p>
    <w:p w:rsidR="008452D3" w:rsidRPr="008452D3" w:rsidRDefault="008452D3" w:rsidP="008452D3">
      <w:pPr>
        <w:pStyle w:val="Default"/>
        <w:tabs>
          <w:tab w:val="left" w:pos="567"/>
        </w:tabs>
        <w:ind w:left="993" w:hanging="99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8452D3">
        <w:rPr>
          <w:rFonts w:asciiTheme="minorHAnsi" w:hAnsiTheme="minorHAnsi" w:cstheme="minorHAnsi"/>
          <w:bCs/>
        </w:rPr>
        <w:t xml:space="preserve">településképi bejelentési eljárást folytat le. </w:t>
      </w:r>
    </w:p>
    <w:p w:rsidR="008452D3" w:rsidRPr="008452D3" w:rsidRDefault="008452D3" w:rsidP="008452D3">
      <w:pPr>
        <w:pStyle w:val="Default"/>
        <w:tabs>
          <w:tab w:val="left" w:pos="567"/>
        </w:tabs>
        <w:ind w:left="993" w:hanging="99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8452D3">
        <w:rPr>
          <w:rFonts w:asciiTheme="minorHAnsi" w:hAnsiTheme="minorHAnsi" w:cstheme="minorHAnsi"/>
          <w:bCs/>
        </w:rPr>
        <w:t>(2)</w:t>
      </w:r>
      <w:r w:rsidRPr="008452D3">
        <w:rPr>
          <w:rFonts w:asciiTheme="minorHAnsi" w:hAnsiTheme="minorHAnsi" w:cstheme="minorHAnsi"/>
          <w:bCs/>
        </w:rPr>
        <w:tab/>
        <w:t xml:space="preserve">Az eljárás jelen rendelet 6. melléklete szerinti kérelem benyújtásával kezdeményezhető. </w:t>
      </w:r>
    </w:p>
    <w:p w:rsidR="008452D3" w:rsidRPr="008452D3" w:rsidRDefault="008452D3" w:rsidP="008452D3">
      <w:pPr>
        <w:pStyle w:val="Default"/>
        <w:tabs>
          <w:tab w:val="left" w:pos="567"/>
        </w:tabs>
        <w:ind w:left="993" w:hanging="99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8452D3">
        <w:rPr>
          <w:rFonts w:asciiTheme="minorHAnsi" w:hAnsiTheme="minorHAnsi" w:cstheme="minorHAnsi"/>
          <w:bCs/>
        </w:rPr>
        <w:t>(3)</w:t>
      </w:r>
      <w:r w:rsidRPr="008452D3">
        <w:rPr>
          <w:rFonts w:asciiTheme="minorHAnsi" w:hAnsiTheme="minorHAnsi" w:cstheme="minorHAnsi"/>
          <w:bCs/>
        </w:rPr>
        <w:tab/>
        <w:t>A bejelentéshez — a megértéshez szükséges formában és a kérelem tárgyának megfelelően — a következő munkarészeket tartalmazó főbb alaprajzi és magassági méretek feltüntetésével készült, a településképi követelményeknek való megfelelést igazoló dokumentációt kell benyújtani:</w:t>
      </w:r>
    </w:p>
    <w:p w:rsidR="008452D3" w:rsidRPr="008452D3" w:rsidRDefault="008452D3" w:rsidP="008452D3">
      <w:pPr>
        <w:pStyle w:val="Default"/>
        <w:tabs>
          <w:tab w:val="left" w:pos="567"/>
        </w:tabs>
        <w:ind w:left="993" w:hanging="99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8452D3">
        <w:rPr>
          <w:rFonts w:asciiTheme="minorHAnsi" w:hAnsiTheme="minorHAnsi" w:cstheme="minorHAnsi"/>
          <w:bCs/>
        </w:rPr>
        <w:t>a)</w:t>
      </w:r>
      <w:r w:rsidRPr="008452D3">
        <w:rPr>
          <w:rFonts w:asciiTheme="minorHAnsi" w:hAnsiTheme="minorHAnsi" w:cstheme="minorHAnsi"/>
          <w:bCs/>
        </w:rPr>
        <w:tab/>
        <w:t>építési tevékenység esetén</w:t>
      </w:r>
    </w:p>
    <w:p w:rsidR="008452D3" w:rsidRPr="008452D3" w:rsidRDefault="008452D3" w:rsidP="008452D3">
      <w:pPr>
        <w:pStyle w:val="Default"/>
        <w:tabs>
          <w:tab w:val="left" w:pos="567"/>
        </w:tabs>
        <w:ind w:left="993" w:hanging="99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8452D3">
        <w:rPr>
          <w:rFonts w:asciiTheme="minorHAnsi" w:hAnsiTheme="minorHAnsi" w:cstheme="minorHAnsi"/>
          <w:bCs/>
        </w:rPr>
        <w:t>aa)a településképi követelményeknek való megfelelésről szóló rövid műszaki leírás, mely tartalmazza a telepítés, az építészeti kialakítás, a homlokzatok anyag- és színhasználatának leírását is,</w:t>
      </w:r>
    </w:p>
    <w:p w:rsidR="008452D3" w:rsidRPr="008452D3" w:rsidRDefault="008452D3" w:rsidP="008452D3">
      <w:pPr>
        <w:pStyle w:val="Default"/>
        <w:tabs>
          <w:tab w:val="left" w:pos="567"/>
        </w:tabs>
        <w:ind w:left="993" w:hanging="99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8452D3">
        <w:rPr>
          <w:rFonts w:asciiTheme="minorHAnsi" w:hAnsiTheme="minorHAnsi" w:cstheme="minorHAnsi"/>
          <w:bCs/>
        </w:rPr>
        <w:t>ab)helyszínrajz a szomszédos építmények és a terepviszonyok feltüntetésével,</w:t>
      </w:r>
    </w:p>
    <w:p w:rsidR="008452D3" w:rsidRPr="008452D3" w:rsidRDefault="008452D3" w:rsidP="008452D3">
      <w:pPr>
        <w:pStyle w:val="Default"/>
        <w:tabs>
          <w:tab w:val="left" w:pos="567"/>
        </w:tabs>
        <w:ind w:left="993" w:hanging="99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ab/>
      </w:r>
      <w:r>
        <w:rPr>
          <w:rFonts w:asciiTheme="minorHAnsi" w:hAnsiTheme="minorHAnsi" w:cstheme="minorHAnsi"/>
          <w:bCs/>
        </w:rPr>
        <w:tab/>
      </w:r>
      <w:r w:rsidRPr="008452D3">
        <w:rPr>
          <w:rFonts w:asciiTheme="minorHAnsi" w:hAnsiTheme="minorHAnsi" w:cstheme="minorHAnsi"/>
          <w:bCs/>
        </w:rPr>
        <w:t>ac)alaprajz,</w:t>
      </w:r>
    </w:p>
    <w:p w:rsidR="008452D3" w:rsidRPr="008452D3" w:rsidRDefault="008452D3" w:rsidP="008452D3">
      <w:pPr>
        <w:pStyle w:val="Default"/>
        <w:tabs>
          <w:tab w:val="left" w:pos="567"/>
        </w:tabs>
        <w:ind w:left="993" w:hanging="99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8452D3">
        <w:rPr>
          <w:rFonts w:asciiTheme="minorHAnsi" w:hAnsiTheme="minorHAnsi" w:cstheme="minorHAnsi"/>
          <w:bCs/>
        </w:rPr>
        <w:t>ad)homlokzatok rajza,</w:t>
      </w:r>
    </w:p>
    <w:p w:rsidR="008452D3" w:rsidRPr="008452D3" w:rsidRDefault="008452D3" w:rsidP="008452D3">
      <w:pPr>
        <w:pStyle w:val="Default"/>
        <w:tabs>
          <w:tab w:val="left" w:pos="567"/>
        </w:tabs>
        <w:ind w:left="993" w:hanging="99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8452D3">
        <w:rPr>
          <w:rFonts w:asciiTheme="minorHAnsi" w:hAnsiTheme="minorHAnsi" w:cstheme="minorHAnsi"/>
          <w:bCs/>
        </w:rPr>
        <w:t>ae)utcaképi vázlat, színterv és látványterv,</w:t>
      </w:r>
    </w:p>
    <w:p w:rsidR="008452D3" w:rsidRPr="008452D3" w:rsidRDefault="008452D3" w:rsidP="008452D3">
      <w:pPr>
        <w:pStyle w:val="Default"/>
        <w:tabs>
          <w:tab w:val="left" w:pos="567"/>
        </w:tabs>
        <w:ind w:left="993" w:hanging="99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8452D3">
        <w:rPr>
          <w:rFonts w:asciiTheme="minorHAnsi" w:hAnsiTheme="minorHAnsi" w:cstheme="minorHAnsi"/>
          <w:bCs/>
        </w:rPr>
        <w:t>b)</w:t>
      </w:r>
      <w:r w:rsidRPr="008452D3">
        <w:rPr>
          <w:rFonts w:asciiTheme="minorHAnsi" w:hAnsiTheme="minorHAnsi" w:cstheme="minorHAnsi"/>
          <w:bCs/>
        </w:rPr>
        <w:tab/>
        <w:t>reklám vagy reklámhordozó elhelyezése esetén</w:t>
      </w:r>
    </w:p>
    <w:p w:rsidR="008452D3" w:rsidRPr="008452D3" w:rsidRDefault="008452D3" w:rsidP="008452D3">
      <w:pPr>
        <w:pStyle w:val="Default"/>
        <w:tabs>
          <w:tab w:val="left" w:pos="567"/>
        </w:tabs>
        <w:ind w:left="993" w:hanging="99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8452D3">
        <w:rPr>
          <w:rFonts w:asciiTheme="minorHAnsi" w:hAnsiTheme="minorHAnsi" w:cstheme="minorHAnsi"/>
          <w:bCs/>
        </w:rPr>
        <w:t>ba)a településképi követelményeknek való megfelelésről szóló rövid műszaki leírás, mely tartalmazza a telepítés, az építészeti kialakítás, a rögzítés módja és az anyag- és színhasználat leírását is,</w:t>
      </w:r>
    </w:p>
    <w:p w:rsidR="008452D3" w:rsidRPr="008452D3" w:rsidRDefault="008452D3" w:rsidP="008452D3">
      <w:pPr>
        <w:pStyle w:val="Default"/>
        <w:tabs>
          <w:tab w:val="left" w:pos="567"/>
        </w:tabs>
        <w:ind w:left="993" w:hanging="99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8452D3">
        <w:rPr>
          <w:rFonts w:asciiTheme="minorHAnsi" w:hAnsiTheme="minorHAnsi" w:cstheme="minorHAnsi"/>
          <w:bCs/>
        </w:rPr>
        <w:t>bb)helyszínrajz a szomszédos építmények és a terepviszonyok feltüntetésével,</w:t>
      </w:r>
    </w:p>
    <w:p w:rsidR="008452D3" w:rsidRPr="008452D3" w:rsidRDefault="008452D3" w:rsidP="008452D3">
      <w:pPr>
        <w:pStyle w:val="Default"/>
        <w:tabs>
          <w:tab w:val="left" w:pos="567"/>
        </w:tabs>
        <w:ind w:left="993" w:hanging="99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8452D3">
        <w:rPr>
          <w:rFonts w:asciiTheme="minorHAnsi" w:hAnsiTheme="minorHAnsi" w:cstheme="minorHAnsi"/>
          <w:bCs/>
        </w:rPr>
        <w:t>bc)a reklámhordozó kialakításának részletterve alaprajzi és homlokzati nézetekkel,</w:t>
      </w:r>
    </w:p>
    <w:p w:rsidR="008452D3" w:rsidRPr="008452D3" w:rsidRDefault="008452D3" w:rsidP="008452D3">
      <w:pPr>
        <w:pStyle w:val="Default"/>
        <w:tabs>
          <w:tab w:val="left" w:pos="567"/>
        </w:tabs>
        <w:ind w:left="993" w:hanging="99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8452D3">
        <w:rPr>
          <w:rFonts w:asciiTheme="minorHAnsi" w:hAnsiTheme="minorHAnsi" w:cstheme="minorHAnsi"/>
          <w:bCs/>
        </w:rPr>
        <w:t>bd)az elhelyezendő reklám településképi megjelenését ábrázoló részletterv, mely ábrázolja a reklám méretét, kialakítását, a hordozófelület anyagát és a rögzítés módját is,</w:t>
      </w:r>
    </w:p>
    <w:p w:rsidR="008452D3" w:rsidRPr="008452D3" w:rsidRDefault="008452D3" w:rsidP="008452D3">
      <w:pPr>
        <w:pStyle w:val="Default"/>
        <w:tabs>
          <w:tab w:val="left" w:pos="567"/>
        </w:tabs>
        <w:ind w:left="993" w:hanging="99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8452D3">
        <w:rPr>
          <w:rFonts w:asciiTheme="minorHAnsi" w:hAnsiTheme="minorHAnsi" w:cstheme="minorHAnsi"/>
          <w:bCs/>
        </w:rPr>
        <w:t>be)az elhelyezéssel érintett építménynek a reklámot vagy reklámhordozót is ábrázoló homlokzati rajza, amennyiben az elhelyezés építmény homlokzati felületén vagy tetőzetén tervezett,</w:t>
      </w:r>
      <w:r w:rsidRPr="008452D3">
        <w:rPr>
          <w:rFonts w:asciiTheme="minorHAnsi" w:hAnsiTheme="minorHAnsi" w:cstheme="minorHAnsi"/>
          <w:bCs/>
        </w:rPr>
        <w:tab/>
      </w:r>
    </w:p>
    <w:p w:rsidR="008452D3" w:rsidRPr="008452D3" w:rsidRDefault="008452D3" w:rsidP="008452D3">
      <w:pPr>
        <w:pStyle w:val="Default"/>
        <w:tabs>
          <w:tab w:val="left" w:pos="567"/>
        </w:tabs>
        <w:ind w:left="993" w:hanging="99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8452D3">
        <w:rPr>
          <w:rFonts w:asciiTheme="minorHAnsi" w:hAnsiTheme="minorHAnsi" w:cstheme="minorHAnsi"/>
          <w:bCs/>
        </w:rPr>
        <w:t>bf)utcaképi vázlat, színterv és látványterv,</w:t>
      </w:r>
    </w:p>
    <w:p w:rsidR="008452D3" w:rsidRPr="008452D3" w:rsidRDefault="008452D3" w:rsidP="008452D3">
      <w:pPr>
        <w:pStyle w:val="Default"/>
        <w:tabs>
          <w:tab w:val="left" w:pos="567"/>
        </w:tabs>
        <w:ind w:left="993" w:hanging="99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8452D3">
        <w:rPr>
          <w:rFonts w:asciiTheme="minorHAnsi" w:hAnsiTheme="minorHAnsi" w:cstheme="minorHAnsi"/>
          <w:bCs/>
        </w:rPr>
        <w:t>c)</w:t>
      </w:r>
      <w:r w:rsidRPr="008452D3">
        <w:rPr>
          <w:rFonts w:asciiTheme="minorHAnsi" w:hAnsiTheme="minorHAnsi" w:cstheme="minorHAnsi"/>
          <w:bCs/>
        </w:rPr>
        <w:tab/>
        <w:t>rendeltetésváltoztatás esetén</w:t>
      </w:r>
    </w:p>
    <w:p w:rsidR="008452D3" w:rsidRPr="008452D3" w:rsidRDefault="008452D3" w:rsidP="008452D3">
      <w:pPr>
        <w:pStyle w:val="Default"/>
        <w:tabs>
          <w:tab w:val="left" w:pos="567"/>
        </w:tabs>
        <w:ind w:left="993" w:hanging="99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8452D3">
        <w:rPr>
          <w:rFonts w:asciiTheme="minorHAnsi" w:hAnsiTheme="minorHAnsi" w:cstheme="minorHAnsi"/>
          <w:bCs/>
        </w:rPr>
        <w:t>ca)a településrendezési eszközök rendeltetésre vonatkozó követelményeinek való megfelelésről szóló rövid műszaki leírás, mely a tervezett rendeltetés parkolási igényének biztosítását is ismerteti,</w:t>
      </w:r>
    </w:p>
    <w:p w:rsidR="008452D3" w:rsidRPr="008452D3" w:rsidRDefault="008452D3" w:rsidP="008452D3">
      <w:pPr>
        <w:pStyle w:val="Default"/>
        <w:tabs>
          <w:tab w:val="left" w:pos="567"/>
        </w:tabs>
        <w:ind w:left="993" w:hanging="99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8452D3">
        <w:rPr>
          <w:rFonts w:asciiTheme="minorHAnsi" w:hAnsiTheme="minorHAnsi" w:cstheme="minorHAnsi"/>
          <w:bCs/>
        </w:rPr>
        <w:t>cb)helyszínrajz, mely bemutatja a tervezett rendeltetés parkolási igényének biztosítását, valamint a településrendezési eszközök rendeltetésre vonatkozó követelményeinek teljesítését,</w:t>
      </w:r>
    </w:p>
    <w:p w:rsidR="008452D3" w:rsidRPr="008452D3" w:rsidRDefault="008452D3" w:rsidP="008452D3">
      <w:pPr>
        <w:pStyle w:val="Default"/>
        <w:tabs>
          <w:tab w:val="left" w:pos="567"/>
        </w:tabs>
        <w:ind w:left="993" w:hanging="99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8452D3">
        <w:rPr>
          <w:rFonts w:asciiTheme="minorHAnsi" w:hAnsiTheme="minorHAnsi" w:cstheme="minorHAnsi"/>
          <w:bCs/>
        </w:rPr>
        <w:t>cc)a tervezett rendeltetés településrendezési eszközök rendeltetésre vonatkozó követelményeinek való megfelelését és parkolási igényét alátámasztó alaprajz.</w:t>
      </w:r>
    </w:p>
    <w:p w:rsidR="008452D3" w:rsidRPr="008452D3" w:rsidRDefault="008452D3" w:rsidP="008452D3">
      <w:pPr>
        <w:pStyle w:val="Default"/>
        <w:tabs>
          <w:tab w:val="left" w:pos="567"/>
        </w:tabs>
        <w:ind w:left="993" w:hanging="99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8452D3">
        <w:rPr>
          <w:rFonts w:asciiTheme="minorHAnsi" w:hAnsiTheme="minorHAnsi" w:cstheme="minorHAnsi"/>
          <w:bCs/>
        </w:rPr>
        <w:t>(4)</w:t>
      </w:r>
      <w:r w:rsidRPr="008452D3">
        <w:rPr>
          <w:rFonts w:asciiTheme="minorHAnsi" w:hAnsiTheme="minorHAnsi" w:cstheme="minorHAnsi"/>
          <w:bCs/>
        </w:rPr>
        <w:tab/>
        <w:t>A bejelentési dokumentációban a településképi követelményeknek való megfelelést igazolni kell.</w:t>
      </w:r>
    </w:p>
    <w:p w:rsidR="008452D3" w:rsidRPr="008452D3" w:rsidRDefault="008452D3" w:rsidP="008452D3">
      <w:pPr>
        <w:pStyle w:val="Default"/>
        <w:tabs>
          <w:tab w:val="left" w:pos="567"/>
        </w:tabs>
        <w:ind w:left="993" w:hanging="99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8452D3">
        <w:rPr>
          <w:rFonts w:asciiTheme="minorHAnsi" w:hAnsiTheme="minorHAnsi" w:cstheme="minorHAnsi"/>
          <w:bCs/>
        </w:rPr>
        <w:t>(5)</w:t>
      </w:r>
      <w:r w:rsidRPr="008452D3">
        <w:rPr>
          <w:rFonts w:asciiTheme="minorHAnsi" w:hAnsiTheme="minorHAnsi" w:cstheme="minorHAnsi"/>
          <w:bCs/>
        </w:rPr>
        <w:tab/>
        <w:t>A településképi bejelentési eljárás során a polgármester települési főépítész közreműködését veheti igénybe.</w:t>
      </w:r>
    </w:p>
    <w:p w:rsidR="008452D3" w:rsidRPr="008452D3" w:rsidRDefault="008452D3" w:rsidP="008452D3">
      <w:pPr>
        <w:pStyle w:val="Default"/>
        <w:tabs>
          <w:tab w:val="left" w:pos="567"/>
        </w:tabs>
        <w:ind w:left="993" w:hanging="99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8452D3">
        <w:rPr>
          <w:rFonts w:asciiTheme="minorHAnsi" w:hAnsiTheme="minorHAnsi" w:cstheme="minorHAnsi"/>
          <w:bCs/>
        </w:rPr>
        <w:t>(6)</w:t>
      </w:r>
      <w:r w:rsidRPr="008452D3">
        <w:rPr>
          <w:rFonts w:asciiTheme="minorHAnsi" w:hAnsiTheme="minorHAnsi" w:cstheme="minorHAnsi"/>
          <w:bCs/>
        </w:rPr>
        <w:tab/>
        <w:t>Az eljárásban keletkezett iratokat az iratkezelési szabályzatban rögzítettek szerint kell kezelni.</w:t>
      </w:r>
      <w:r>
        <w:rPr>
          <w:rFonts w:asciiTheme="minorHAnsi" w:hAnsiTheme="minorHAnsi" w:cstheme="minorHAnsi"/>
          <w:bCs/>
        </w:rPr>
        <w:t>”</w:t>
      </w:r>
    </w:p>
    <w:p w:rsidR="007E3BCE" w:rsidRPr="00B16FB5" w:rsidRDefault="007E3BCE" w:rsidP="00C043D8">
      <w:pPr>
        <w:pStyle w:val="Default"/>
        <w:tabs>
          <w:tab w:val="left" w:pos="567"/>
        </w:tabs>
        <w:ind w:left="992" w:hanging="992"/>
        <w:jc w:val="both"/>
        <w:rPr>
          <w:rFonts w:asciiTheme="minorHAnsi" w:hAnsiTheme="minorHAnsi" w:cstheme="minorHAnsi"/>
          <w:bCs/>
        </w:rPr>
      </w:pPr>
      <w:r w:rsidRPr="00B16FB5">
        <w:rPr>
          <w:rFonts w:asciiTheme="minorHAnsi" w:hAnsiTheme="minorHAnsi" w:cstheme="minorHAnsi"/>
          <w:b/>
          <w:bCs/>
        </w:rPr>
        <w:tab/>
      </w:r>
      <w:r w:rsidRPr="00B16FB5">
        <w:rPr>
          <w:rFonts w:asciiTheme="minorHAnsi" w:hAnsiTheme="minorHAnsi" w:cstheme="minorHAnsi"/>
          <w:b/>
          <w:bCs/>
        </w:rPr>
        <w:tab/>
      </w:r>
    </w:p>
    <w:p w:rsidR="007E3BCE" w:rsidRPr="00B16FB5" w:rsidRDefault="00C043D8" w:rsidP="007E3BCE">
      <w:pPr>
        <w:tabs>
          <w:tab w:val="left" w:pos="567"/>
          <w:tab w:val="left" w:pos="993"/>
        </w:tabs>
        <w:autoSpaceDE w:val="0"/>
        <w:autoSpaceDN w:val="0"/>
        <w:adjustRightInd w:val="0"/>
        <w:ind w:left="993" w:right="0" w:hanging="993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b/>
          <w:bCs/>
          <w:color w:val="000000"/>
          <w:szCs w:val="24"/>
        </w:rPr>
        <w:t>3</w:t>
      </w:r>
      <w:r w:rsidR="007E3BCE" w:rsidRPr="00B16FB5">
        <w:rPr>
          <w:rFonts w:asciiTheme="minorHAnsi" w:hAnsiTheme="minorHAnsi" w:cstheme="minorHAnsi"/>
          <w:b/>
          <w:bCs/>
          <w:color w:val="000000"/>
          <w:szCs w:val="24"/>
        </w:rPr>
        <w:t xml:space="preserve">. § </w:t>
      </w:r>
      <w:r w:rsidR="007E3BCE" w:rsidRPr="00B16FB5">
        <w:rPr>
          <w:rFonts w:asciiTheme="minorHAnsi" w:hAnsiTheme="minorHAnsi" w:cstheme="minorHAnsi"/>
          <w:b/>
          <w:bCs/>
          <w:color w:val="000000"/>
          <w:szCs w:val="24"/>
        </w:rPr>
        <w:tab/>
      </w:r>
      <w:r w:rsidR="007E3BCE" w:rsidRPr="00B16FB5">
        <w:rPr>
          <w:rFonts w:asciiTheme="minorHAnsi" w:hAnsiTheme="minorHAnsi" w:cstheme="minorHAnsi"/>
          <w:b/>
          <w:bCs/>
          <w:color w:val="000000"/>
          <w:szCs w:val="24"/>
        </w:rPr>
        <w:tab/>
      </w:r>
      <w:r w:rsidR="007E3BCE" w:rsidRPr="00B16FB5">
        <w:rPr>
          <w:rFonts w:asciiTheme="minorHAnsi" w:hAnsiTheme="minorHAnsi" w:cstheme="minorHAnsi"/>
          <w:color w:val="000000"/>
          <w:szCs w:val="24"/>
        </w:rPr>
        <w:t xml:space="preserve">A TKR </w:t>
      </w:r>
      <w:r>
        <w:rPr>
          <w:rFonts w:asciiTheme="minorHAnsi" w:hAnsiTheme="minorHAnsi" w:cstheme="minorHAnsi"/>
          <w:color w:val="000000"/>
          <w:szCs w:val="24"/>
        </w:rPr>
        <w:t>a következő 3</w:t>
      </w:r>
      <w:r w:rsidR="00740A39">
        <w:rPr>
          <w:rFonts w:asciiTheme="minorHAnsi" w:hAnsiTheme="minorHAnsi" w:cstheme="minorHAnsi"/>
          <w:color w:val="000000"/>
          <w:szCs w:val="24"/>
        </w:rPr>
        <w:t>8</w:t>
      </w:r>
      <w:r>
        <w:rPr>
          <w:rFonts w:asciiTheme="minorHAnsi" w:hAnsiTheme="minorHAnsi" w:cstheme="minorHAnsi"/>
          <w:color w:val="000000"/>
          <w:szCs w:val="24"/>
        </w:rPr>
        <w:t>/A. §-sal egészül ki</w:t>
      </w:r>
      <w:r w:rsidR="007E3BCE" w:rsidRPr="00B16FB5">
        <w:rPr>
          <w:rFonts w:asciiTheme="minorHAnsi" w:hAnsiTheme="minorHAnsi" w:cstheme="minorHAnsi"/>
          <w:color w:val="000000"/>
          <w:szCs w:val="24"/>
        </w:rPr>
        <w:t>:</w:t>
      </w:r>
    </w:p>
    <w:p w:rsidR="00C043D8" w:rsidRPr="00C043D8" w:rsidRDefault="007E3BCE" w:rsidP="00C043D8">
      <w:pPr>
        <w:tabs>
          <w:tab w:val="left" w:pos="993"/>
        </w:tabs>
        <w:autoSpaceDE w:val="0"/>
        <w:autoSpaceDN w:val="0"/>
        <w:adjustRightInd w:val="0"/>
        <w:ind w:left="993" w:right="0" w:hanging="993"/>
        <w:rPr>
          <w:rFonts w:asciiTheme="minorHAnsi" w:hAnsiTheme="minorHAnsi" w:cstheme="minorHAnsi"/>
          <w:bCs/>
          <w:color w:val="000000"/>
          <w:szCs w:val="24"/>
        </w:rPr>
      </w:pPr>
      <w:r w:rsidRPr="00B16FB5">
        <w:rPr>
          <w:rFonts w:asciiTheme="minorHAnsi" w:hAnsiTheme="minorHAnsi" w:cstheme="minorHAnsi"/>
          <w:b/>
          <w:bCs/>
          <w:color w:val="000000"/>
          <w:szCs w:val="24"/>
        </w:rPr>
        <w:tab/>
      </w:r>
      <w:r w:rsidRPr="00B16FB5">
        <w:rPr>
          <w:rFonts w:asciiTheme="minorHAnsi" w:hAnsiTheme="minorHAnsi" w:cstheme="minorHAnsi"/>
          <w:bCs/>
          <w:color w:val="000000"/>
          <w:szCs w:val="24"/>
        </w:rPr>
        <w:t>„</w:t>
      </w:r>
      <w:r w:rsidR="00C043D8">
        <w:rPr>
          <w:rFonts w:asciiTheme="minorHAnsi" w:hAnsiTheme="minorHAnsi" w:cstheme="minorHAnsi"/>
          <w:bCs/>
          <w:color w:val="000000"/>
          <w:szCs w:val="24"/>
        </w:rPr>
        <w:t xml:space="preserve">39/A. § </w:t>
      </w:r>
      <w:r w:rsidR="00C043D8" w:rsidRPr="00C043D8">
        <w:rPr>
          <w:rFonts w:asciiTheme="minorHAnsi" w:hAnsiTheme="minorHAnsi" w:cstheme="minorHAnsi"/>
          <w:bCs/>
          <w:color w:val="000000"/>
          <w:szCs w:val="24"/>
        </w:rPr>
        <w:t>(1)</w:t>
      </w:r>
      <w:r w:rsidR="00C043D8">
        <w:rPr>
          <w:rFonts w:asciiTheme="minorHAnsi" w:hAnsiTheme="minorHAnsi" w:cstheme="minorHAnsi"/>
          <w:bCs/>
          <w:color w:val="000000"/>
          <w:szCs w:val="24"/>
        </w:rPr>
        <w:t xml:space="preserve"> </w:t>
      </w:r>
      <w:r w:rsidR="00C043D8" w:rsidRPr="00C043D8">
        <w:rPr>
          <w:rFonts w:asciiTheme="minorHAnsi" w:hAnsiTheme="minorHAnsi" w:cstheme="minorHAnsi"/>
          <w:bCs/>
          <w:color w:val="000000"/>
          <w:szCs w:val="24"/>
        </w:rPr>
        <w:t>A településképi bejelentési eljárás során vizsgálni kell, hogy a bejelentés</w:t>
      </w:r>
    </w:p>
    <w:p w:rsidR="00C043D8" w:rsidRPr="00C043D8" w:rsidRDefault="00C043D8" w:rsidP="00C043D8">
      <w:pPr>
        <w:tabs>
          <w:tab w:val="left" w:pos="993"/>
        </w:tabs>
        <w:autoSpaceDE w:val="0"/>
        <w:autoSpaceDN w:val="0"/>
        <w:adjustRightInd w:val="0"/>
        <w:ind w:left="993" w:right="0" w:hanging="993"/>
        <w:rPr>
          <w:rFonts w:asciiTheme="minorHAnsi" w:hAnsiTheme="minorHAnsi" w:cstheme="minorHAnsi"/>
          <w:bCs/>
          <w:color w:val="000000"/>
          <w:szCs w:val="24"/>
        </w:rPr>
      </w:pPr>
      <w:r>
        <w:rPr>
          <w:rFonts w:asciiTheme="minorHAnsi" w:hAnsiTheme="minorHAnsi" w:cstheme="minorHAnsi"/>
          <w:bCs/>
          <w:color w:val="000000"/>
          <w:szCs w:val="24"/>
        </w:rPr>
        <w:tab/>
      </w:r>
      <w:r w:rsidRPr="00C043D8">
        <w:rPr>
          <w:rFonts w:asciiTheme="minorHAnsi" w:hAnsiTheme="minorHAnsi" w:cstheme="minorHAnsi"/>
          <w:bCs/>
          <w:color w:val="000000"/>
          <w:szCs w:val="24"/>
        </w:rPr>
        <w:t>a)</w:t>
      </w:r>
      <w:r w:rsidRPr="00C043D8">
        <w:rPr>
          <w:rFonts w:asciiTheme="minorHAnsi" w:hAnsiTheme="minorHAnsi" w:cstheme="minorHAnsi"/>
          <w:bCs/>
          <w:color w:val="000000"/>
          <w:szCs w:val="24"/>
        </w:rPr>
        <w:tab/>
        <w:t>megfelel-e a formai követelményeknek,</w:t>
      </w:r>
    </w:p>
    <w:p w:rsidR="00C043D8" w:rsidRPr="00C043D8" w:rsidRDefault="00C043D8" w:rsidP="00C043D8">
      <w:pPr>
        <w:tabs>
          <w:tab w:val="left" w:pos="993"/>
        </w:tabs>
        <w:autoSpaceDE w:val="0"/>
        <w:autoSpaceDN w:val="0"/>
        <w:adjustRightInd w:val="0"/>
        <w:ind w:left="993" w:right="0" w:hanging="993"/>
        <w:rPr>
          <w:rFonts w:asciiTheme="minorHAnsi" w:hAnsiTheme="minorHAnsi" w:cstheme="minorHAnsi"/>
          <w:bCs/>
          <w:color w:val="000000"/>
          <w:szCs w:val="24"/>
        </w:rPr>
      </w:pPr>
      <w:r>
        <w:rPr>
          <w:rFonts w:asciiTheme="minorHAnsi" w:hAnsiTheme="minorHAnsi" w:cstheme="minorHAnsi"/>
          <w:bCs/>
          <w:color w:val="000000"/>
          <w:szCs w:val="24"/>
        </w:rPr>
        <w:tab/>
      </w:r>
      <w:r w:rsidRPr="00C043D8">
        <w:rPr>
          <w:rFonts w:asciiTheme="minorHAnsi" w:hAnsiTheme="minorHAnsi" w:cstheme="minorHAnsi"/>
          <w:bCs/>
          <w:color w:val="000000"/>
          <w:szCs w:val="24"/>
        </w:rPr>
        <w:t>b)</w:t>
      </w:r>
      <w:r w:rsidRPr="00C043D8">
        <w:rPr>
          <w:rFonts w:asciiTheme="minorHAnsi" w:hAnsiTheme="minorHAnsi" w:cstheme="minorHAnsi"/>
          <w:bCs/>
          <w:color w:val="000000"/>
          <w:szCs w:val="24"/>
        </w:rPr>
        <w:tab/>
        <w:t>megfelel-e a településképi rendeletben meghatározott követelményeknek,</w:t>
      </w:r>
    </w:p>
    <w:p w:rsidR="00C043D8" w:rsidRPr="00C043D8" w:rsidRDefault="00C043D8" w:rsidP="00C043D8">
      <w:pPr>
        <w:tabs>
          <w:tab w:val="left" w:pos="993"/>
        </w:tabs>
        <w:autoSpaceDE w:val="0"/>
        <w:autoSpaceDN w:val="0"/>
        <w:adjustRightInd w:val="0"/>
        <w:ind w:left="993" w:right="0" w:hanging="993"/>
        <w:rPr>
          <w:rFonts w:asciiTheme="minorHAnsi" w:hAnsiTheme="minorHAnsi" w:cstheme="minorHAnsi"/>
          <w:bCs/>
          <w:color w:val="000000"/>
          <w:szCs w:val="24"/>
        </w:rPr>
      </w:pPr>
      <w:r>
        <w:rPr>
          <w:rFonts w:asciiTheme="minorHAnsi" w:hAnsiTheme="minorHAnsi" w:cstheme="minorHAnsi"/>
          <w:bCs/>
          <w:color w:val="000000"/>
          <w:szCs w:val="24"/>
        </w:rPr>
        <w:tab/>
      </w:r>
      <w:r w:rsidRPr="00C043D8">
        <w:rPr>
          <w:rFonts w:asciiTheme="minorHAnsi" w:hAnsiTheme="minorHAnsi" w:cstheme="minorHAnsi"/>
          <w:bCs/>
          <w:color w:val="000000"/>
          <w:szCs w:val="24"/>
        </w:rPr>
        <w:t>c)</w:t>
      </w:r>
      <w:r w:rsidRPr="00C043D8">
        <w:rPr>
          <w:rFonts w:asciiTheme="minorHAnsi" w:hAnsiTheme="minorHAnsi" w:cstheme="minorHAnsi"/>
          <w:bCs/>
          <w:color w:val="000000"/>
          <w:szCs w:val="24"/>
        </w:rPr>
        <w:tab/>
        <w:t>alkalmazkodik-e a kialakult környezet látványához, léptékéhez, formavilágához, anyaghasználatához, színvilágához,</w:t>
      </w:r>
    </w:p>
    <w:p w:rsidR="00C043D8" w:rsidRPr="00C043D8" w:rsidRDefault="00C043D8" w:rsidP="00C043D8">
      <w:pPr>
        <w:tabs>
          <w:tab w:val="left" w:pos="993"/>
        </w:tabs>
        <w:autoSpaceDE w:val="0"/>
        <w:autoSpaceDN w:val="0"/>
        <w:adjustRightInd w:val="0"/>
        <w:ind w:left="993" w:right="0" w:hanging="993"/>
        <w:rPr>
          <w:rFonts w:asciiTheme="minorHAnsi" w:hAnsiTheme="minorHAnsi" w:cstheme="minorHAnsi"/>
          <w:bCs/>
          <w:color w:val="000000"/>
          <w:szCs w:val="24"/>
        </w:rPr>
      </w:pPr>
      <w:r>
        <w:rPr>
          <w:rFonts w:asciiTheme="minorHAnsi" w:hAnsiTheme="minorHAnsi" w:cstheme="minorHAnsi"/>
          <w:bCs/>
          <w:color w:val="000000"/>
          <w:szCs w:val="24"/>
        </w:rPr>
        <w:tab/>
      </w:r>
      <w:r w:rsidRPr="00C043D8">
        <w:rPr>
          <w:rFonts w:asciiTheme="minorHAnsi" w:hAnsiTheme="minorHAnsi" w:cstheme="minorHAnsi"/>
          <w:bCs/>
          <w:color w:val="000000"/>
          <w:szCs w:val="24"/>
        </w:rPr>
        <w:t>d)</w:t>
      </w:r>
      <w:r w:rsidRPr="00C043D8">
        <w:rPr>
          <w:rFonts w:asciiTheme="minorHAnsi" w:hAnsiTheme="minorHAnsi" w:cstheme="minorHAnsi"/>
          <w:bCs/>
          <w:color w:val="000000"/>
          <w:szCs w:val="24"/>
        </w:rPr>
        <w:tab/>
        <w:t>védett területen vagy védett építményen a beavatkozás nem ellentétes-e a védelem céljával, szolgálja-e a védelem látványban is jelentkező szempontjait,</w:t>
      </w:r>
    </w:p>
    <w:p w:rsidR="00C043D8" w:rsidRPr="00C043D8" w:rsidRDefault="00C043D8" w:rsidP="00C043D8">
      <w:pPr>
        <w:tabs>
          <w:tab w:val="left" w:pos="993"/>
        </w:tabs>
        <w:autoSpaceDE w:val="0"/>
        <w:autoSpaceDN w:val="0"/>
        <w:adjustRightInd w:val="0"/>
        <w:ind w:left="993" w:right="0" w:hanging="993"/>
        <w:rPr>
          <w:rFonts w:asciiTheme="minorHAnsi" w:hAnsiTheme="minorHAnsi" w:cstheme="minorHAnsi"/>
          <w:bCs/>
          <w:color w:val="000000"/>
          <w:szCs w:val="24"/>
        </w:rPr>
      </w:pPr>
      <w:r>
        <w:rPr>
          <w:rFonts w:asciiTheme="minorHAnsi" w:hAnsiTheme="minorHAnsi" w:cstheme="minorHAnsi"/>
          <w:bCs/>
          <w:color w:val="000000"/>
          <w:szCs w:val="24"/>
        </w:rPr>
        <w:tab/>
      </w:r>
      <w:r w:rsidRPr="00C043D8">
        <w:rPr>
          <w:rFonts w:asciiTheme="minorHAnsi" w:hAnsiTheme="minorHAnsi" w:cstheme="minorHAnsi"/>
          <w:bCs/>
          <w:color w:val="000000"/>
          <w:szCs w:val="24"/>
        </w:rPr>
        <w:t>e)</w:t>
      </w:r>
      <w:r w:rsidRPr="00C043D8">
        <w:rPr>
          <w:rFonts w:asciiTheme="minorHAnsi" w:hAnsiTheme="minorHAnsi" w:cstheme="minorHAnsi"/>
          <w:bCs/>
          <w:color w:val="000000"/>
          <w:szCs w:val="24"/>
        </w:rPr>
        <w:tab/>
        <w:t>a reklámhordozó elhelyezése megfelel-e a reklámok közzétételével kapcsolatos kormányrendeletben szereplő általános elhelyezési, és a településképi rendeletben szereplő különös településképi követelményeknek.</w:t>
      </w:r>
    </w:p>
    <w:p w:rsidR="00C043D8" w:rsidRPr="00C043D8" w:rsidRDefault="00C043D8" w:rsidP="00C043D8">
      <w:pPr>
        <w:tabs>
          <w:tab w:val="left" w:pos="993"/>
        </w:tabs>
        <w:autoSpaceDE w:val="0"/>
        <w:autoSpaceDN w:val="0"/>
        <w:adjustRightInd w:val="0"/>
        <w:ind w:left="993" w:right="0" w:hanging="993"/>
        <w:rPr>
          <w:rFonts w:asciiTheme="minorHAnsi" w:hAnsiTheme="minorHAnsi" w:cstheme="minorHAnsi"/>
          <w:bCs/>
          <w:color w:val="000000"/>
          <w:szCs w:val="24"/>
        </w:rPr>
      </w:pPr>
      <w:r>
        <w:rPr>
          <w:rFonts w:asciiTheme="minorHAnsi" w:hAnsiTheme="minorHAnsi" w:cstheme="minorHAnsi"/>
          <w:bCs/>
          <w:color w:val="000000"/>
          <w:szCs w:val="24"/>
        </w:rPr>
        <w:tab/>
      </w:r>
      <w:r w:rsidRPr="00C043D8">
        <w:rPr>
          <w:rFonts w:asciiTheme="minorHAnsi" w:hAnsiTheme="minorHAnsi" w:cstheme="minorHAnsi"/>
          <w:bCs/>
          <w:color w:val="000000"/>
          <w:szCs w:val="24"/>
        </w:rPr>
        <w:t>(2)</w:t>
      </w:r>
      <w:r w:rsidRPr="00C043D8">
        <w:rPr>
          <w:rFonts w:asciiTheme="minorHAnsi" w:hAnsiTheme="minorHAnsi" w:cstheme="minorHAnsi"/>
          <w:bCs/>
          <w:color w:val="000000"/>
          <w:szCs w:val="24"/>
        </w:rPr>
        <w:tab/>
        <w:t>A településképi bejelentéshez kötött tevékenység a településképi bejelentés tudomásul vételéről szóló határozat és a hozzátartozó záradékolt tervdokumentáció birtokában – az abban foglalt esetleges kikötések figyelembevételével – megkezdhető, ha ahhoz más hatósági engedély nem szükséges.</w:t>
      </w:r>
    </w:p>
    <w:p w:rsidR="00C043D8" w:rsidRPr="00C043D8" w:rsidRDefault="00C043D8" w:rsidP="00C043D8">
      <w:pPr>
        <w:tabs>
          <w:tab w:val="left" w:pos="993"/>
        </w:tabs>
        <w:autoSpaceDE w:val="0"/>
        <w:autoSpaceDN w:val="0"/>
        <w:adjustRightInd w:val="0"/>
        <w:ind w:left="993" w:right="0" w:hanging="993"/>
        <w:rPr>
          <w:rFonts w:asciiTheme="minorHAnsi" w:hAnsiTheme="minorHAnsi" w:cstheme="minorHAnsi"/>
          <w:bCs/>
          <w:color w:val="000000"/>
          <w:szCs w:val="24"/>
        </w:rPr>
      </w:pPr>
      <w:r>
        <w:rPr>
          <w:rFonts w:asciiTheme="minorHAnsi" w:hAnsiTheme="minorHAnsi" w:cstheme="minorHAnsi"/>
          <w:bCs/>
          <w:color w:val="000000"/>
          <w:szCs w:val="24"/>
        </w:rPr>
        <w:lastRenderedPageBreak/>
        <w:tab/>
      </w:r>
      <w:r w:rsidRPr="00C043D8">
        <w:rPr>
          <w:rFonts w:asciiTheme="minorHAnsi" w:hAnsiTheme="minorHAnsi" w:cstheme="minorHAnsi"/>
          <w:bCs/>
          <w:color w:val="000000"/>
          <w:szCs w:val="24"/>
        </w:rPr>
        <w:t>(3)</w:t>
      </w:r>
      <w:r w:rsidRPr="00C043D8">
        <w:rPr>
          <w:rFonts w:asciiTheme="minorHAnsi" w:hAnsiTheme="minorHAnsi" w:cstheme="minorHAnsi"/>
          <w:bCs/>
          <w:color w:val="000000"/>
          <w:szCs w:val="24"/>
        </w:rPr>
        <w:tab/>
        <w:t xml:space="preserve">A településképi bejelentési kötelezettség elmulasztása, valamint a településképi bejelentési eljárás során meghozott döntésben foglaltak megszegése esetén a Polgármester a magatartás elkövetőjével szemben a </w:t>
      </w:r>
      <w:r w:rsidR="00740A39">
        <w:rPr>
          <w:rFonts w:asciiTheme="minorHAnsi" w:hAnsiTheme="minorHAnsi" w:cstheme="minorHAnsi"/>
          <w:bCs/>
          <w:color w:val="000000"/>
          <w:szCs w:val="24"/>
        </w:rPr>
        <w:t>39</w:t>
      </w:r>
      <w:r w:rsidRPr="00C043D8">
        <w:rPr>
          <w:rFonts w:asciiTheme="minorHAnsi" w:hAnsiTheme="minorHAnsi" w:cstheme="minorHAnsi"/>
          <w:bCs/>
          <w:color w:val="000000"/>
          <w:szCs w:val="24"/>
        </w:rPr>
        <w:t>. §-ban meghatározottak szerint településképi kötelezési eljárást indít, és egyúttal településkép-védelmi bírságot szab ki.</w:t>
      </w:r>
    </w:p>
    <w:p w:rsidR="00870D19" w:rsidRPr="00B16FB5" w:rsidRDefault="00C043D8" w:rsidP="00C043D8">
      <w:pPr>
        <w:tabs>
          <w:tab w:val="left" w:pos="993"/>
        </w:tabs>
        <w:autoSpaceDE w:val="0"/>
        <w:autoSpaceDN w:val="0"/>
        <w:adjustRightInd w:val="0"/>
        <w:ind w:left="993" w:right="0" w:hanging="9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color w:val="000000"/>
          <w:szCs w:val="24"/>
        </w:rPr>
        <w:tab/>
      </w:r>
      <w:r w:rsidRPr="00C043D8">
        <w:rPr>
          <w:rFonts w:asciiTheme="minorHAnsi" w:hAnsiTheme="minorHAnsi" w:cstheme="minorHAnsi"/>
          <w:bCs/>
          <w:color w:val="000000"/>
          <w:szCs w:val="24"/>
        </w:rPr>
        <w:t>(4)</w:t>
      </w:r>
      <w:r w:rsidRPr="00C043D8">
        <w:rPr>
          <w:rFonts w:asciiTheme="minorHAnsi" w:hAnsiTheme="minorHAnsi" w:cstheme="minorHAnsi"/>
          <w:bCs/>
          <w:color w:val="000000"/>
          <w:szCs w:val="24"/>
        </w:rPr>
        <w:tab/>
        <w:t xml:space="preserve">A Polgármester településképi bejelentési eljárásban hozott döntésével szembeni fellebbezést </w:t>
      </w:r>
      <w:r w:rsidR="00740A39">
        <w:rPr>
          <w:rFonts w:asciiTheme="minorHAnsi" w:hAnsiTheme="minorHAnsi" w:cstheme="minorHAnsi"/>
          <w:bCs/>
          <w:color w:val="000000"/>
          <w:szCs w:val="24"/>
        </w:rPr>
        <w:t>Köblény</w:t>
      </w:r>
      <w:r w:rsidRPr="00C043D8">
        <w:rPr>
          <w:rFonts w:asciiTheme="minorHAnsi" w:hAnsiTheme="minorHAnsi" w:cstheme="minorHAnsi"/>
          <w:bCs/>
          <w:color w:val="000000"/>
          <w:szCs w:val="24"/>
        </w:rPr>
        <w:t xml:space="preserve"> Község Önkormányzata Képviselő-testülete bírálja el.</w:t>
      </w:r>
      <w:r>
        <w:rPr>
          <w:rFonts w:asciiTheme="minorHAnsi" w:hAnsiTheme="minorHAnsi" w:cstheme="minorHAnsi"/>
          <w:bCs/>
          <w:color w:val="000000"/>
          <w:szCs w:val="24"/>
        </w:rPr>
        <w:t>”</w:t>
      </w:r>
    </w:p>
    <w:p w:rsidR="007E3BCE" w:rsidRPr="00B16FB5" w:rsidRDefault="007E3BCE" w:rsidP="007E3BCE">
      <w:pPr>
        <w:pStyle w:val="Default"/>
        <w:jc w:val="both"/>
        <w:rPr>
          <w:rFonts w:asciiTheme="minorHAnsi" w:hAnsiTheme="minorHAnsi" w:cstheme="minorHAnsi"/>
        </w:rPr>
      </w:pPr>
    </w:p>
    <w:p w:rsidR="007D04B1" w:rsidRPr="00B16FB5" w:rsidRDefault="00C043D8" w:rsidP="007D04B1">
      <w:pPr>
        <w:pStyle w:val="Default"/>
        <w:tabs>
          <w:tab w:val="left" w:pos="99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4</w:t>
      </w:r>
      <w:r w:rsidR="007D04B1" w:rsidRPr="00B16FB5">
        <w:rPr>
          <w:rFonts w:asciiTheme="minorHAnsi" w:hAnsiTheme="minorHAnsi" w:cstheme="minorHAnsi"/>
          <w:b/>
          <w:bCs/>
        </w:rPr>
        <w:t xml:space="preserve">. § </w:t>
      </w:r>
      <w:r w:rsidR="007D04B1" w:rsidRPr="00B16FB5">
        <w:rPr>
          <w:rFonts w:asciiTheme="minorHAnsi" w:hAnsiTheme="minorHAnsi" w:cstheme="minorHAnsi"/>
          <w:b/>
          <w:bCs/>
        </w:rPr>
        <w:tab/>
      </w:r>
      <w:r w:rsidR="007D04B1" w:rsidRPr="00B16FB5">
        <w:rPr>
          <w:rFonts w:asciiTheme="minorHAnsi" w:hAnsiTheme="minorHAnsi" w:cstheme="minorHAnsi"/>
        </w:rPr>
        <w:t xml:space="preserve">E rendelet </w:t>
      </w:r>
      <w:r w:rsidR="00BA4EC5" w:rsidRPr="00B16FB5">
        <w:rPr>
          <w:rFonts w:asciiTheme="minorHAnsi" w:hAnsiTheme="minorHAnsi" w:cstheme="minorHAnsi"/>
        </w:rPr>
        <w:t xml:space="preserve">a </w:t>
      </w:r>
      <w:r w:rsidR="009E5585" w:rsidRPr="00B16FB5">
        <w:rPr>
          <w:rFonts w:asciiTheme="minorHAnsi" w:hAnsiTheme="minorHAnsi" w:cstheme="minorHAnsi"/>
        </w:rPr>
        <w:t>kihirdetését követő</w:t>
      </w:r>
      <w:r w:rsidR="00BA4EC5" w:rsidRPr="00B16FB5">
        <w:rPr>
          <w:rFonts w:asciiTheme="minorHAnsi" w:hAnsiTheme="minorHAnsi" w:cstheme="minorHAnsi"/>
        </w:rPr>
        <w:t xml:space="preserve"> napon</w:t>
      </w:r>
      <w:r w:rsidR="007D04B1" w:rsidRPr="00B16FB5">
        <w:rPr>
          <w:rFonts w:asciiTheme="minorHAnsi" w:hAnsiTheme="minorHAnsi" w:cstheme="minorHAnsi"/>
        </w:rPr>
        <w:t xml:space="preserve"> lép hatályba. </w:t>
      </w:r>
    </w:p>
    <w:p w:rsidR="007D04B1" w:rsidRDefault="007D04B1" w:rsidP="007D04B1">
      <w:pPr>
        <w:pStyle w:val="Default"/>
        <w:tabs>
          <w:tab w:val="left" w:pos="993"/>
        </w:tabs>
        <w:rPr>
          <w:rFonts w:asciiTheme="minorHAnsi" w:hAnsiTheme="minorHAnsi" w:cstheme="minorHAnsi"/>
        </w:rPr>
      </w:pPr>
    </w:p>
    <w:p w:rsidR="00C043D8" w:rsidRDefault="00C043D8" w:rsidP="007D04B1">
      <w:pPr>
        <w:pStyle w:val="Default"/>
        <w:tabs>
          <w:tab w:val="left" w:pos="993"/>
        </w:tabs>
        <w:rPr>
          <w:rFonts w:asciiTheme="minorHAnsi" w:hAnsiTheme="minorHAnsi" w:cstheme="minorHAnsi"/>
        </w:rPr>
      </w:pPr>
    </w:p>
    <w:p w:rsidR="00C043D8" w:rsidRPr="00B16FB5" w:rsidRDefault="00C043D8" w:rsidP="007D04B1">
      <w:pPr>
        <w:pStyle w:val="Default"/>
        <w:tabs>
          <w:tab w:val="left" w:pos="993"/>
        </w:tabs>
        <w:rPr>
          <w:rFonts w:asciiTheme="minorHAnsi" w:hAnsiTheme="minorHAnsi" w:cstheme="minorHAnsi"/>
        </w:rPr>
      </w:pPr>
    </w:p>
    <w:p w:rsidR="00B0395A" w:rsidRPr="00B16FB5" w:rsidRDefault="00B0395A" w:rsidP="007D04B1">
      <w:pPr>
        <w:pStyle w:val="Default"/>
        <w:tabs>
          <w:tab w:val="left" w:pos="993"/>
        </w:tabs>
        <w:rPr>
          <w:rFonts w:asciiTheme="minorHAnsi" w:hAnsiTheme="minorHAnsi" w:cstheme="minorHAnsi"/>
        </w:rPr>
      </w:pPr>
    </w:p>
    <w:p w:rsidR="00C043D8" w:rsidRPr="00C043D8" w:rsidRDefault="00C043D8" w:rsidP="00C043D8">
      <w:pPr>
        <w:tabs>
          <w:tab w:val="left" w:pos="-2694"/>
          <w:tab w:val="center" w:pos="2268"/>
          <w:tab w:val="center" w:pos="6804"/>
        </w:tabs>
        <w:spacing w:after="60" w:line="252" w:lineRule="auto"/>
        <w:ind w:left="0" w:right="0"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  <w:r w:rsidR="00740A39">
        <w:rPr>
          <w:rFonts w:ascii="Calibri" w:hAnsi="Calibri"/>
          <w:szCs w:val="24"/>
        </w:rPr>
        <w:t>Kiss Gyula</w:t>
      </w:r>
      <w:r w:rsidRPr="00C043D8">
        <w:rPr>
          <w:rFonts w:ascii="Calibri" w:hAnsi="Calibri"/>
          <w:szCs w:val="24"/>
        </w:rPr>
        <w:t xml:space="preserve"> </w:t>
      </w:r>
      <w:r w:rsidRPr="00C043D8">
        <w:rPr>
          <w:rFonts w:ascii="Calibri" w:hAnsi="Calibri"/>
          <w:szCs w:val="24"/>
        </w:rPr>
        <w:tab/>
        <w:t>Markó Gábor</w:t>
      </w:r>
    </w:p>
    <w:p w:rsidR="00C043D8" w:rsidRPr="00C043D8" w:rsidRDefault="00C043D8" w:rsidP="00C043D8">
      <w:pPr>
        <w:tabs>
          <w:tab w:val="left" w:pos="-2694"/>
          <w:tab w:val="center" w:pos="2268"/>
          <w:tab w:val="center" w:pos="6804"/>
        </w:tabs>
        <w:spacing w:after="60" w:line="252" w:lineRule="auto"/>
        <w:ind w:left="0" w:right="0" w:firstLine="0"/>
        <w:rPr>
          <w:rFonts w:ascii="Calibri" w:hAnsi="Calibri"/>
          <w:szCs w:val="24"/>
        </w:rPr>
      </w:pPr>
      <w:r w:rsidRPr="00C043D8">
        <w:rPr>
          <w:rFonts w:ascii="Calibri" w:hAnsi="Calibri"/>
          <w:szCs w:val="24"/>
        </w:rPr>
        <w:tab/>
        <w:t>polgármester</w:t>
      </w:r>
      <w:r w:rsidRPr="00C043D8">
        <w:rPr>
          <w:rFonts w:ascii="Calibri" w:hAnsi="Calibri"/>
          <w:szCs w:val="24"/>
        </w:rPr>
        <w:tab/>
        <w:t>jegyző</w:t>
      </w:r>
      <w:r w:rsidRPr="00C043D8">
        <w:rPr>
          <w:rFonts w:ascii="Calibri" w:hAnsi="Calibri"/>
          <w:szCs w:val="24"/>
        </w:rPr>
        <w:tab/>
      </w:r>
    </w:p>
    <w:p w:rsidR="007D04B1" w:rsidRPr="00B16FB5" w:rsidRDefault="007D04B1" w:rsidP="007D04B1">
      <w:pPr>
        <w:pStyle w:val="Default"/>
        <w:tabs>
          <w:tab w:val="left" w:pos="993"/>
        </w:tabs>
        <w:rPr>
          <w:rFonts w:asciiTheme="minorHAnsi" w:hAnsiTheme="minorHAnsi" w:cstheme="minorHAnsi"/>
        </w:rPr>
      </w:pPr>
    </w:p>
    <w:p w:rsidR="00C043D8" w:rsidRDefault="00181F93" w:rsidP="00C043D8">
      <w:pPr>
        <w:tabs>
          <w:tab w:val="left" w:pos="720"/>
        </w:tabs>
        <w:spacing w:after="120"/>
        <w:ind w:left="1416" w:right="0" w:hanging="1418"/>
        <w:jc w:val="left"/>
        <w:rPr>
          <w:rFonts w:asciiTheme="minorHAnsi" w:hAnsiTheme="minorHAnsi" w:cstheme="minorHAnsi"/>
          <w:szCs w:val="24"/>
        </w:rPr>
      </w:pPr>
      <w:r w:rsidRPr="00B16FB5">
        <w:rPr>
          <w:rFonts w:asciiTheme="minorHAnsi" w:hAnsiTheme="minorHAnsi" w:cstheme="minorHAnsi"/>
          <w:b/>
          <w:bCs/>
          <w:szCs w:val="24"/>
          <w:lang w:eastAsia="en-US"/>
        </w:rPr>
        <w:tab/>
      </w:r>
    </w:p>
    <w:p w:rsidR="007D04B1" w:rsidRPr="00B16FB5" w:rsidRDefault="000A1E6E" w:rsidP="007D04B1">
      <w:pPr>
        <w:tabs>
          <w:tab w:val="center" w:pos="2127"/>
          <w:tab w:val="center" w:pos="6946"/>
        </w:tabs>
        <w:ind w:left="0" w:right="0" w:firstLine="0"/>
        <w:rPr>
          <w:rFonts w:asciiTheme="minorHAnsi" w:hAnsiTheme="minorHAnsi" w:cstheme="minorHAnsi"/>
          <w:b/>
          <w:bCs/>
          <w:szCs w:val="24"/>
          <w:u w:val="single"/>
        </w:rPr>
      </w:pPr>
      <w:r>
        <w:rPr>
          <w:rFonts w:asciiTheme="minorHAnsi" w:hAnsiTheme="minorHAnsi" w:cstheme="minorHAnsi"/>
          <w:szCs w:val="24"/>
        </w:rPr>
        <w:tab/>
      </w:r>
    </w:p>
    <w:p w:rsidR="00C42663" w:rsidRPr="00B16FB5" w:rsidRDefault="00C42663" w:rsidP="007D04B1">
      <w:pPr>
        <w:ind w:left="0" w:right="0" w:firstLine="0"/>
        <w:jc w:val="left"/>
        <w:outlineLvl w:val="0"/>
        <w:rPr>
          <w:rFonts w:asciiTheme="minorHAnsi" w:hAnsiTheme="minorHAnsi" w:cstheme="minorHAnsi"/>
          <w:b/>
          <w:bCs/>
          <w:szCs w:val="24"/>
          <w:u w:val="single"/>
          <w:lang w:eastAsia="en-US"/>
        </w:rPr>
      </w:pPr>
    </w:p>
    <w:p w:rsidR="00B0395A" w:rsidRPr="00B16FB5" w:rsidRDefault="00B0395A" w:rsidP="007D04B1">
      <w:pPr>
        <w:ind w:left="0" w:right="0" w:firstLine="0"/>
        <w:jc w:val="left"/>
        <w:outlineLvl w:val="0"/>
        <w:rPr>
          <w:rFonts w:asciiTheme="minorHAnsi" w:hAnsiTheme="minorHAnsi" w:cstheme="minorHAnsi"/>
          <w:b/>
          <w:bCs/>
          <w:szCs w:val="24"/>
          <w:u w:val="single"/>
          <w:lang w:eastAsia="en-US"/>
        </w:rPr>
      </w:pPr>
    </w:p>
    <w:p w:rsidR="007E3BCE" w:rsidRPr="00B16FB5" w:rsidRDefault="007E3BCE" w:rsidP="007D04B1">
      <w:pPr>
        <w:ind w:left="0" w:right="0" w:firstLine="0"/>
        <w:jc w:val="left"/>
        <w:outlineLvl w:val="0"/>
        <w:rPr>
          <w:rFonts w:asciiTheme="minorHAnsi" w:hAnsiTheme="minorHAnsi" w:cstheme="minorHAnsi"/>
          <w:b/>
          <w:bCs/>
          <w:szCs w:val="24"/>
          <w:u w:val="single"/>
          <w:lang w:eastAsia="en-US"/>
        </w:rPr>
      </w:pPr>
    </w:p>
    <w:p w:rsidR="007E3BCE" w:rsidRPr="00B16FB5" w:rsidRDefault="007E3BCE" w:rsidP="007D04B1">
      <w:pPr>
        <w:ind w:left="0" w:right="0" w:firstLine="0"/>
        <w:jc w:val="left"/>
        <w:outlineLvl w:val="0"/>
        <w:rPr>
          <w:rFonts w:asciiTheme="minorHAnsi" w:hAnsiTheme="minorHAnsi" w:cstheme="minorHAnsi"/>
          <w:b/>
          <w:bCs/>
          <w:szCs w:val="24"/>
          <w:u w:val="single"/>
          <w:lang w:eastAsia="en-US"/>
        </w:rPr>
      </w:pPr>
    </w:p>
    <w:p w:rsidR="007E3BCE" w:rsidRPr="00B16FB5" w:rsidRDefault="007E3BCE" w:rsidP="007D04B1">
      <w:pPr>
        <w:ind w:left="0" w:right="0" w:firstLine="0"/>
        <w:jc w:val="left"/>
        <w:outlineLvl w:val="0"/>
        <w:rPr>
          <w:rFonts w:asciiTheme="minorHAnsi" w:hAnsiTheme="minorHAnsi" w:cstheme="minorHAnsi"/>
          <w:b/>
          <w:bCs/>
          <w:szCs w:val="24"/>
          <w:u w:val="single"/>
          <w:lang w:eastAsia="en-US"/>
        </w:rPr>
      </w:pPr>
    </w:p>
    <w:p w:rsidR="007D04B1" w:rsidRPr="00B16FB5" w:rsidRDefault="007D04B1" w:rsidP="007D04B1">
      <w:pPr>
        <w:ind w:left="0" w:right="0" w:firstLine="0"/>
        <w:jc w:val="left"/>
        <w:outlineLvl w:val="0"/>
        <w:rPr>
          <w:rFonts w:asciiTheme="minorHAnsi" w:hAnsiTheme="minorHAnsi" w:cstheme="minorHAnsi"/>
          <w:b/>
          <w:bCs/>
          <w:szCs w:val="24"/>
          <w:u w:val="single"/>
          <w:lang w:eastAsia="en-US"/>
        </w:rPr>
      </w:pPr>
      <w:r w:rsidRPr="00B16FB5">
        <w:rPr>
          <w:rFonts w:asciiTheme="minorHAnsi" w:hAnsiTheme="minorHAnsi" w:cstheme="minorHAnsi"/>
          <w:b/>
          <w:bCs/>
          <w:szCs w:val="24"/>
          <w:u w:val="single"/>
          <w:lang w:eastAsia="en-US"/>
        </w:rPr>
        <w:t>Záradék:</w:t>
      </w:r>
    </w:p>
    <w:p w:rsidR="007D04B1" w:rsidRPr="00B16FB5" w:rsidRDefault="007D04B1" w:rsidP="007D04B1">
      <w:pPr>
        <w:ind w:left="0" w:right="0" w:firstLine="0"/>
        <w:jc w:val="left"/>
        <w:rPr>
          <w:rFonts w:asciiTheme="minorHAnsi" w:hAnsiTheme="minorHAnsi" w:cstheme="minorHAnsi"/>
          <w:szCs w:val="24"/>
          <w:lang w:eastAsia="en-US"/>
        </w:rPr>
      </w:pPr>
      <w:r w:rsidRPr="00B16FB5">
        <w:rPr>
          <w:rFonts w:asciiTheme="minorHAnsi" w:hAnsiTheme="minorHAnsi" w:cstheme="minorHAnsi"/>
          <w:b/>
          <w:bCs/>
          <w:szCs w:val="24"/>
          <w:lang w:eastAsia="en-US"/>
        </w:rPr>
        <w:t xml:space="preserve">Megalkotta: </w:t>
      </w:r>
      <w:r w:rsidRPr="00B16FB5">
        <w:rPr>
          <w:rFonts w:asciiTheme="minorHAnsi" w:hAnsiTheme="minorHAnsi" w:cstheme="minorHAnsi"/>
          <w:szCs w:val="24"/>
          <w:lang w:eastAsia="en-US"/>
        </w:rPr>
        <w:t>a Képviselő-testület a 20</w:t>
      </w:r>
      <w:r w:rsidR="00B0395A" w:rsidRPr="00B16FB5">
        <w:rPr>
          <w:rFonts w:asciiTheme="minorHAnsi" w:hAnsiTheme="minorHAnsi" w:cstheme="minorHAnsi"/>
          <w:szCs w:val="24"/>
          <w:lang w:eastAsia="en-US"/>
        </w:rPr>
        <w:t>2</w:t>
      </w:r>
      <w:r w:rsidR="007E3BCE" w:rsidRPr="00B16FB5">
        <w:rPr>
          <w:rFonts w:asciiTheme="minorHAnsi" w:hAnsiTheme="minorHAnsi" w:cstheme="minorHAnsi"/>
          <w:szCs w:val="24"/>
          <w:lang w:eastAsia="en-US"/>
        </w:rPr>
        <w:t>1</w:t>
      </w:r>
      <w:r w:rsidRPr="00B16FB5">
        <w:rPr>
          <w:rFonts w:asciiTheme="minorHAnsi" w:hAnsiTheme="minorHAnsi" w:cstheme="minorHAnsi"/>
          <w:szCs w:val="24"/>
          <w:lang w:eastAsia="en-US"/>
        </w:rPr>
        <w:t xml:space="preserve">. </w:t>
      </w:r>
      <w:r w:rsidR="00BA4EC5" w:rsidRPr="00B16FB5">
        <w:rPr>
          <w:rFonts w:asciiTheme="minorHAnsi" w:hAnsiTheme="minorHAnsi" w:cstheme="minorHAnsi"/>
          <w:szCs w:val="24"/>
          <w:lang w:eastAsia="en-US"/>
        </w:rPr>
        <w:t>…………….</w:t>
      </w:r>
      <w:r w:rsidRPr="00B16FB5">
        <w:rPr>
          <w:rFonts w:asciiTheme="minorHAnsi" w:hAnsiTheme="minorHAnsi" w:cstheme="minorHAnsi"/>
          <w:szCs w:val="24"/>
          <w:lang w:eastAsia="en-US"/>
        </w:rPr>
        <w:t>-i ülésén.</w:t>
      </w:r>
    </w:p>
    <w:p w:rsidR="007D04B1" w:rsidRPr="00B16FB5" w:rsidRDefault="007D04B1" w:rsidP="007D04B1">
      <w:pPr>
        <w:spacing w:line="360" w:lineRule="auto"/>
        <w:ind w:left="0" w:right="0" w:firstLine="0"/>
        <w:jc w:val="left"/>
        <w:rPr>
          <w:rFonts w:asciiTheme="minorHAnsi" w:hAnsiTheme="minorHAnsi" w:cstheme="minorHAnsi"/>
          <w:szCs w:val="24"/>
          <w:lang w:eastAsia="en-US"/>
        </w:rPr>
      </w:pPr>
      <w:r w:rsidRPr="00B16FB5">
        <w:rPr>
          <w:rFonts w:asciiTheme="minorHAnsi" w:hAnsiTheme="minorHAnsi" w:cstheme="minorHAnsi"/>
          <w:b/>
          <w:bCs/>
          <w:szCs w:val="24"/>
          <w:lang w:eastAsia="en-US"/>
        </w:rPr>
        <w:t xml:space="preserve">Kihirdetve: </w:t>
      </w:r>
      <w:r w:rsidRPr="00B16FB5">
        <w:rPr>
          <w:rFonts w:asciiTheme="minorHAnsi" w:hAnsiTheme="minorHAnsi" w:cstheme="minorHAnsi"/>
          <w:szCs w:val="24"/>
          <w:lang w:eastAsia="en-US"/>
        </w:rPr>
        <w:t>20</w:t>
      </w:r>
      <w:r w:rsidR="00B0395A" w:rsidRPr="00B16FB5">
        <w:rPr>
          <w:rFonts w:asciiTheme="minorHAnsi" w:hAnsiTheme="minorHAnsi" w:cstheme="minorHAnsi"/>
          <w:szCs w:val="24"/>
          <w:lang w:eastAsia="en-US"/>
        </w:rPr>
        <w:t>2</w:t>
      </w:r>
      <w:r w:rsidR="007E3BCE" w:rsidRPr="00B16FB5">
        <w:rPr>
          <w:rFonts w:asciiTheme="minorHAnsi" w:hAnsiTheme="minorHAnsi" w:cstheme="minorHAnsi"/>
          <w:szCs w:val="24"/>
          <w:lang w:eastAsia="en-US"/>
        </w:rPr>
        <w:t>1</w:t>
      </w:r>
      <w:r w:rsidRPr="00B16FB5">
        <w:rPr>
          <w:rFonts w:asciiTheme="minorHAnsi" w:hAnsiTheme="minorHAnsi" w:cstheme="minorHAnsi"/>
          <w:szCs w:val="24"/>
          <w:lang w:eastAsia="en-US"/>
        </w:rPr>
        <w:t xml:space="preserve">. </w:t>
      </w:r>
      <w:r w:rsidR="00BA4EC5" w:rsidRPr="00B16FB5">
        <w:rPr>
          <w:rFonts w:asciiTheme="minorHAnsi" w:hAnsiTheme="minorHAnsi" w:cstheme="minorHAnsi"/>
          <w:szCs w:val="24"/>
          <w:lang w:eastAsia="en-US"/>
        </w:rPr>
        <w:t>………………</w:t>
      </w:r>
      <w:r w:rsidRPr="00B16FB5">
        <w:rPr>
          <w:rFonts w:asciiTheme="minorHAnsi" w:hAnsiTheme="minorHAnsi" w:cstheme="minorHAnsi"/>
          <w:szCs w:val="24"/>
          <w:lang w:eastAsia="en-US"/>
        </w:rPr>
        <w:t>-</w:t>
      </w:r>
      <w:r w:rsidR="0047081E" w:rsidRPr="00B16FB5">
        <w:rPr>
          <w:rFonts w:asciiTheme="minorHAnsi" w:hAnsiTheme="minorHAnsi" w:cstheme="minorHAnsi"/>
          <w:szCs w:val="24"/>
          <w:lang w:eastAsia="en-US"/>
        </w:rPr>
        <w:t>é</w:t>
      </w:r>
      <w:r w:rsidRPr="00B16FB5">
        <w:rPr>
          <w:rFonts w:asciiTheme="minorHAnsi" w:hAnsiTheme="minorHAnsi" w:cstheme="minorHAnsi"/>
          <w:szCs w:val="24"/>
          <w:lang w:eastAsia="en-US"/>
        </w:rPr>
        <w:t>n.</w:t>
      </w:r>
    </w:p>
    <w:p w:rsidR="002B5405" w:rsidRPr="00B16FB5" w:rsidRDefault="00740A39">
      <w:pPr>
        <w:rPr>
          <w:rFonts w:asciiTheme="minorHAnsi" w:hAnsiTheme="minorHAnsi" w:cstheme="minorHAnsi"/>
        </w:rPr>
      </w:pPr>
    </w:p>
    <w:p w:rsidR="00B0395A" w:rsidRPr="00B16FB5" w:rsidRDefault="007D04B1" w:rsidP="007D04B1">
      <w:pPr>
        <w:jc w:val="right"/>
        <w:rPr>
          <w:rFonts w:asciiTheme="minorHAnsi" w:hAnsiTheme="minorHAnsi" w:cstheme="minorHAnsi"/>
          <w:i/>
        </w:rPr>
      </w:pPr>
      <w:r w:rsidRPr="00B16FB5">
        <w:rPr>
          <w:rFonts w:asciiTheme="minorHAnsi" w:hAnsiTheme="minorHAnsi" w:cstheme="minorHAnsi"/>
          <w:i/>
        </w:rPr>
        <w:t xml:space="preserve"> </w:t>
      </w:r>
    </w:p>
    <w:p w:rsidR="00E12070" w:rsidRPr="00B16FB5" w:rsidRDefault="00E12070" w:rsidP="00E12070">
      <w:pPr>
        <w:spacing w:after="100" w:afterAutospacing="1"/>
        <w:ind w:left="0" w:right="0" w:firstLine="0"/>
        <w:jc w:val="right"/>
        <w:rPr>
          <w:rFonts w:asciiTheme="minorHAnsi" w:hAnsiTheme="minorHAnsi" w:cstheme="minorHAnsi"/>
        </w:rPr>
      </w:pPr>
    </w:p>
    <w:p w:rsidR="00845412" w:rsidRPr="00B16FB5" w:rsidRDefault="00845412" w:rsidP="00E12070">
      <w:pPr>
        <w:spacing w:after="100" w:afterAutospacing="1"/>
        <w:ind w:left="0" w:right="0" w:firstLine="0"/>
        <w:jc w:val="right"/>
        <w:rPr>
          <w:rFonts w:asciiTheme="minorHAnsi" w:hAnsiTheme="minorHAnsi" w:cstheme="minorHAnsi"/>
        </w:rPr>
      </w:pPr>
    </w:p>
    <w:p w:rsidR="00845412" w:rsidRPr="00B16FB5" w:rsidRDefault="00845412" w:rsidP="00E12070">
      <w:pPr>
        <w:spacing w:after="100" w:afterAutospacing="1"/>
        <w:ind w:left="0" w:right="0" w:firstLine="0"/>
        <w:jc w:val="right"/>
        <w:rPr>
          <w:rFonts w:asciiTheme="minorHAnsi" w:hAnsiTheme="minorHAnsi" w:cstheme="minorHAnsi"/>
        </w:rPr>
      </w:pPr>
    </w:p>
    <w:p w:rsidR="00845412" w:rsidRPr="00B16FB5" w:rsidRDefault="00845412" w:rsidP="00E12070">
      <w:pPr>
        <w:spacing w:after="100" w:afterAutospacing="1"/>
        <w:ind w:left="0" w:right="0" w:firstLine="0"/>
        <w:jc w:val="right"/>
        <w:rPr>
          <w:rFonts w:asciiTheme="minorHAnsi" w:hAnsiTheme="minorHAnsi" w:cstheme="minorHAnsi"/>
        </w:rPr>
      </w:pPr>
    </w:p>
    <w:p w:rsidR="00845412" w:rsidRPr="00B16FB5" w:rsidRDefault="00845412" w:rsidP="00E12070">
      <w:pPr>
        <w:spacing w:after="100" w:afterAutospacing="1"/>
        <w:ind w:left="0" w:right="0" w:firstLine="0"/>
        <w:jc w:val="right"/>
        <w:rPr>
          <w:rFonts w:asciiTheme="minorHAnsi" w:hAnsiTheme="minorHAnsi" w:cstheme="minorHAnsi"/>
        </w:rPr>
      </w:pPr>
    </w:p>
    <w:p w:rsidR="00845412" w:rsidRDefault="00845412" w:rsidP="00E12070">
      <w:pPr>
        <w:spacing w:after="100" w:afterAutospacing="1"/>
        <w:ind w:left="0" w:right="0" w:firstLine="0"/>
        <w:jc w:val="right"/>
        <w:rPr>
          <w:rFonts w:asciiTheme="minorHAnsi" w:hAnsiTheme="minorHAnsi" w:cstheme="minorHAnsi"/>
        </w:rPr>
      </w:pPr>
    </w:p>
    <w:p w:rsidR="00740A39" w:rsidRDefault="00740A39" w:rsidP="00E12070">
      <w:pPr>
        <w:spacing w:after="100" w:afterAutospacing="1"/>
        <w:ind w:left="0" w:right="0" w:firstLine="0"/>
        <w:jc w:val="right"/>
        <w:rPr>
          <w:rFonts w:asciiTheme="minorHAnsi" w:hAnsiTheme="minorHAnsi" w:cstheme="minorHAnsi"/>
        </w:rPr>
      </w:pPr>
    </w:p>
    <w:p w:rsidR="00740A39" w:rsidRDefault="00740A39" w:rsidP="00E12070">
      <w:pPr>
        <w:spacing w:after="100" w:afterAutospacing="1"/>
        <w:ind w:left="0" w:right="0" w:firstLine="0"/>
        <w:jc w:val="right"/>
        <w:rPr>
          <w:rFonts w:asciiTheme="minorHAnsi" w:hAnsiTheme="minorHAnsi" w:cstheme="minorHAnsi"/>
        </w:rPr>
      </w:pPr>
    </w:p>
    <w:p w:rsidR="00740A39" w:rsidRDefault="00740A39" w:rsidP="00E12070">
      <w:pPr>
        <w:spacing w:after="100" w:afterAutospacing="1"/>
        <w:ind w:left="0" w:right="0" w:firstLine="0"/>
        <w:jc w:val="right"/>
        <w:rPr>
          <w:rFonts w:asciiTheme="minorHAnsi" w:hAnsiTheme="minorHAnsi" w:cstheme="minorHAnsi"/>
        </w:rPr>
      </w:pPr>
    </w:p>
    <w:p w:rsidR="00740A39" w:rsidRPr="00B16FB5" w:rsidRDefault="00740A39" w:rsidP="00E12070">
      <w:pPr>
        <w:spacing w:after="100" w:afterAutospacing="1"/>
        <w:ind w:left="0" w:right="0" w:firstLine="0"/>
        <w:jc w:val="right"/>
        <w:rPr>
          <w:rFonts w:asciiTheme="minorHAnsi" w:hAnsiTheme="minorHAnsi" w:cstheme="minorHAnsi"/>
        </w:rPr>
      </w:pPr>
    </w:p>
    <w:p w:rsidR="00DB2B47" w:rsidRPr="00B16FB5" w:rsidRDefault="00DB2B47" w:rsidP="00DB2B47">
      <w:pPr>
        <w:widowControl w:val="0"/>
        <w:suppressAutoHyphens/>
        <w:ind w:left="0" w:right="0" w:firstLine="0"/>
        <w:jc w:val="center"/>
        <w:rPr>
          <w:rFonts w:asciiTheme="minorHAnsi" w:hAnsiTheme="minorHAnsi" w:cstheme="minorHAnsi"/>
          <w:b/>
          <w:sz w:val="28"/>
          <w:szCs w:val="28"/>
          <w:lang w:eastAsia="en-US"/>
        </w:rPr>
      </w:pPr>
      <w:r w:rsidRPr="00B16FB5">
        <w:rPr>
          <w:rFonts w:asciiTheme="minorHAnsi" w:hAnsiTheme="minorHAnsi" w:cstheme="minorHAnsi"/>
          <w:b/>
          <w:sz w:val="28"/>
          <w:szCs w:val="28"/>
          <w:lang w:eastAsia="en-US"/>
        </w:rPr>
        <w:lastRenderedPageBreak/>
        <w:t>INDOKOLÁS</w:t>
      </w:r>
    </w:p>
    <w:p w:rsidR="00DB2B47" w:rsidRPr="00B16FB5" w:rsidRDefault="00DB2B47" w:rsidP="00DB2B47">
      <w:pPr>
        <w:widowControl w:val="0"/>
        <w:suppressAutoHyphens/>
        <w:ind w:left="0" w:right="0" w:firstLine="0"/>
        <w:jc w:val="center"/>
        <w:rPr>
          <w:rFonts w:asciiTheme="minorHAnsi" w:hAnsiTheme="minorHAnsi" w:cstheme="minorHAnsi"/>
          <w:b/>
          <w:szCs w:val="24"/>
          <w:lang w:eastAsia="ar-SA"/>
        </w:rPr>
      </w:pPr>
      <w:r w:rsidRPr="00B16FB5">
        <w:rPr>
          <w:rFonts w:asciiTheme="minorHAnsi" w:hAnsiTheme="minorHAnsi" w:cstheme="minorHAnsi"/>
          <w:b/>
          <w:szCs w:val="24"/>
          <w:lang w:eastAsia="ar-SA"/>
        </w:rPr>
        <w:t xml:space="preserve"> </w:t>
      </w:r>
      <w:r w:rsidR="00740A39">
        <w:rPr>
          <w:rFonts w:asciiTheme="minorHAnsi" w:hAnsiTheme="minorHAnsi" w:cstheme="minorHAnsi"/>
          <w:b/>
          <w:szCs w:val="24"/>
          <w:lang w:eastAsia="ar-SA"/>
        </w:rPr>
        <w:t>Köblény</w:t>
      </w:r>
      <w:r w:rsidRPr="00B16FB5">
        <w:rPr>
          <w:rFonts w:asciiTheme="minorHAnsi" w:hAnsiTheme="minorHAnsi" w:cstheme="minorHAnsi"/>
          <w:b/>
          <w:szCs w:val="24"/>
          <w:lang w:eastAsia="ar-SA"/>
        </w:rPr>
        <w:t xml:space="preserve"> Község Önkormányzata Képviselő-testületének</w:t>
      </w:r>
    </w:p>
    <w:p w:rsidR="00DB2B47" w:rsidRPr="00B16FB5" w:rsidRDefault="00DB2B47" w:rsidP="00DB2B47">
      <w:pPr>
        <w:widowControl w:val="0"/>
        <w:suppressAutoHyphens/>
        <w:ind w:left="0" w:right="0" w:firstLine="0"/>
        <w:jc w:val="center"/>
        <w:rPr>
          <w:rFonts w:asciiTheme="minorHAnsi" w:hAnsiTheme="minorHAnsi" w:cstheme="minorHAnsi"/>
          <w:b/>
          <w:bCs/>
          <w:szCs w:val="24"/>
          <w:lang w:eastAsia="ar-SA"/>
        </w:rPr>
      </w:pPr>
      <w:r w:rsidRPr="00B16FB5">
        <w:rPr>
          <w:rFonts w:asciiTheme="minorHAnsi" w:hAnsiTheme="minorHAnsi" w:cstheme="minorHAnsi"/>
          <w:b/>
          <w:bCs/>
          <w:szCs w:val="24"/>
          <w:lang w:eastAsia="ar-SA"/>
        </w:rPr>
        <w:t xml:space="preserve">a településkép védelméről szóló </w:t>
      </w:r>
    </w:p>
    <w:p w:rsidR="00DB2B47" w:rsidRPr="00B16FB5" w:rsidRDefault="00740A39" w:rsidP="00DB2B47">
      <w:pPr>
        <w:widowControl w:val="0"/>
        <w:suppressAutoHyphens/>
        <w:ind w:left="0" w:right="0" w:firstLine="0"/>
        <w:jc w:val="center"/>
        <w:rPr>
          <w:rFonts w:asciiTheme="minorHAnsi" w:hAnsiTheme="minorHAnsi" w:cstheme="minorHAnsi"/>
          <w:b/>
          <w:szCs w:val="24"/>
          <w:lang w:eastAsia="ar-SA"/>
        </w:rPr>
      </w:pPr>
      <w:r>
        <w:rPr>
          <w:rFonts w:asciiTheme="minorHAnsi" w:hAnsiTheme="minorHAnsi" w:cstheme="minorHAnsi"/>
          <w:b/>
          <w:szCs w:val="24"/>
          <w:lang w:eastAsia="ar-SA"/>
        </w:rPr>
        <w:t>8</w:t>
      </w:r>
      <w:r w:rsidR="00C043D8">
        <w:rPr>
          <w:rFonts w:asciiTheme="minorHAnsi" w:hAnsiTheme="minorHAnsi" w:cstheme="minorHAnsi"/>
          <w:b/>
          <w:szCs w:val="24"/>
          <w:lang w:eastAsia="ar-SA"/>
        </w:rPr>
        <w:t>/20</w:t>
      </w:r>
      <w:r>
        <w:rPr>
          <w:rFonts w:asciiTheme="minorHAnsi" w:hAnsiTheme="minorHAnsi" w:cstheme="minorHAnsi"/>
          <w:b/>
          <w:szCs w:val="24"/>
          <w:lang w:eastAsia="ar-SA"/>
        </w:rPr>
        <w:t>20</w:t>
      </w:r>
      <w:r w:rsidR="00DB2B47" w:rsidRPr="00B16FB5">
        <w:rPr>
          <w:rFonts w:asciiTheme="minorHAnsi" w:hAnsiTheme="minorHAnsi" w:cstheme="minorHAnsi"/>
          <w:b/>
          <w:szCs w:val="24"/>
          <w:lang w:eastAsia="ar-SA"/>
        </w:rPr>
        <w:t>. (</w:t>
      </w:r>
      <w:r>
        <w:rPr>
          <w:rFonts w:asciiTheme="minorHAnsi" w:hAnsiTheme="minorHAnsi" w:cstheme="minorHAnsi"/>
          <w:b/>
          <w:szCs w:val="24"/>
          <w:lang w:eastAsia="ar-SA"/>
        </w:rPr>
        <w:t>X</w:t>
      </w:r>
      <w:r w:rsidR="00C043D8">
        <w:rPr>
          <w:rFonts w:asciiTheme="minorHAnsi" w:hAnsiTheme="minorHAnsi" w:cstheme="minorHAnsi"/>
          <w:b/>
          <w:szCs w:val="24"/>
          <w:lang w:eastAsia="ar-SA"/>
        </w:rPr>
        <w:t>I</w:t>
      </w:r>
      <w:r>
        <w:rPr>
          <w:rFonts w:asciiTheme="minorHAnsi" w:hAnsiTheme="minorHAnsi" w:cstheme="minorHAnsi"/>
          <w:b/>
          <w:szCs w:val="24"/>
          <w:lang w:eastAsia="ar-SA"/>
        </w:rPr>
        <w:t>I</w:t>
      </w:r>
      <w:r w:rsidR="00DB2B47" w:rsidRPr="00B16FB5">
        <w:rPr>
          <w:rFonts w:asciiTheme="minorHAnsi" w:hAnsiTheme="minorHAnsi" w:cstheme="minorHAnsi"/>
          <w:b/>
          <w:szCs w:val="24"/>
          <w:lang w:eastAsia="ar-SA"/>
        </w:rPr>
        <w:t>.</w:t>
      </w:r>
      <w:r>
        <w:rPr>
          <w:rFonts w:asciiTheme="minorHAnsi" w:hAnsiTheme="minorHAnsi" w:cstheme="minorHAnsi"/>
          <w:b/>
          <w:szCs w:val="24"/>
          <w:lang w:eastAsia="ar-SA"/>
        </w:rPr>
        <w:t>16</w:t>
      </w:r>
      <w:bookmarkStart w:id="0" w:name="_GoBack"/>
      <w:bookmarkEnd w:id="0"/>
      <w:r w:rsidR="00C043D8">
        <w:rPr>
          <w:rFonts w:asciiTheme="minorHAnsi" w:hAnsiTheme="minorHAnsi" w:cstheme="minorHAnsi"/>
          <w:b/>
          <w:szCs w:val="24"/>
          <w:lang w:eastAsia="ar-SA"/>
        </w:rPr>
        <w:t>.</w:t>
      </w:r>
      <w:r w:rsidR="00DB2B47" w:rsidRPr="00B16FB5">
        <w:rPr>
          <w:rFonts w:asciiTheme="minorHAnsi" w:hAnsiTheme="minorHAnsi" w:cstheme="minorHAnsi"/>
          <w:b/>
          <w:szCs w:val="24"/>
          <w:lang w:eastAsia="ar-SA"/>
        </w:rPr>
        <w:t>) önkormányzati rendeletet módosító ../2021. (……...) önkormányzati rendelethez</w:t>
      </w:r>
    </w:p>
    <w:p w:rsidR="00DB2B47" w:rsidRPr="00B16FB5" w:rsidRDefault="00DB2B47" w:rsidP="00DB2B47">
      <w:pPr>
        <w:widowControl w:val="0"/>
        <w:suppressAutoHyphens/>
        <w:ind w:left="0" w:right="0" w:firstLine="0"/>
        <w:jc w:val="center"/>
        <w:rPr>
          <w:rFonts w:asciiTheme="minorHAnsi" w:hAnsiTheme="minorHAnsi" w:cstheme="minorHAnsi"/>
          <w:b/>
          <w:sz w:val="28"/>
          <w:szCs w:val="28"/>
          <w:lang w:eastAsia="en-US"/>
        </w:rPr>
      </w:pPr>
    </w:p>
    <w:p w:rsidR="00DB2B47" w:rsidRPr="00B16FB5" w:rsidRDefault="00DB2B47" w:rsidP="00DB2B47">
      <w:pPr>
        <w:suppressAutoHyphens/>
        <w:ind w:left="0" w:right="0" w:firstLine="0"/>
        <w:rPr>
          <w:rFonts w:asciiTheme="minorHAnsi" w:hAnsiTheme="minorHAnsi" w:cstheme="minorHAnsi"/>
          <w:szCs w:val="24"/>
          <w:lang w:eastAsia="ar-SA"/>
        </w:rPr>
      </w:pPr>
      <w:r w:rsidRPr="00B16FB5">
        <w:rPr>
          <w:rFonts w:asciiTheme="minorHAnsi" w:hAnsiTheme="minorHAnsi" w:cstheme="minorHAnsi"/>
          <w:szCs w:val="24"/>
          <w:lang w:eastAsia="ar-SA"/>
        </w:rPr>
        <w:t>A jogalkotásról szóló 2010. évi CXXX. törvény (Jat.) 18. §-a szerint a Képviselő-testületet tájékoztatni kell a javasolt szabályozás szükségességéről, továbbá ismertetni kell a jogi szabályozás várható hatásait. A jogszabály tervezetét az alábbiakkal indokolom:</w:t>
      </w:r>
    </w:p>
    <w:p w:rsidR="00DB2B47" w:rsidRPr="00B16FB5" w:rsidRDefault="00DB2B47" w:rsidP="00DB2B47">
      <w:pPr>
        <w:suppressAutoHyphens/>
        <w:ind w:left="0" w:right="0" w:firstLine="0"/>
        <w:jc w:val="center"/>
        <w:rPr>
          <w:rFonts w:asciiTheme="minorHAnsi" w:hAnsiTheme="minorHAnsi" w:cstheme="minorHAnsi"/>
          <w:b/>
          <w:bCs/>
          <w:kern w:val="2"/>
          <w:szCs w:val="24"/>
          <w:lang w:eastAsia="hi-IN" w:bidi="hi-IN"/>
        </w:rPr>
      </w:pPr>
    </w:p>
    <w:p w:rsidR="00DB2B47" w:rsidRPr="00B16FB5" w:rsidRDefault="00DB2B47" w:rsidP="00DB2B47">
      <w:pPr>
        <w:suppressAutoHyphens/>
        <w:ind w:left="0" w:right="0" w:firstLine="0"/>
        <w:jc w:val="center"/>
        <w:rPr>
          <w:rFonts w:asciiTheme="minorHAnsi" w:hAnsiTheme="minorHAnsi" w:cstheme="minorHAnsi"/>
          <w:b/>
          <w:bCs/>
          <w:szCs w:val="24"/>
          <w:lang w:eastAsia="en-US"/>
        </w:rPr>
      </w:pPr>
    </w:p>
    <w:p w:rsidR="00DB2B47" w:rsidRPr="00B16FB5" w:rsidRDefault="00DB2B47" w:rsidP="00DB2B47">
      <w:pPr>
        <w:suppressAutoHyphens/>
        <w:ind w:left="0" w:right="0" w:firstLine="0"/>
        <w:jc w:val="center"/>
        <w:rPr>
          <w:rFonts w:asciiTheme="minorHAnsi" w:hAnsiTheme="minorHAnsi" w:cstheme="minorHAnsi"/>
          <w:b/>
          <w:bCs/>
          <w:szCs w:val="24"/>
          <w:lang w:eastAsia="en-US"/>
        </w:rPr>
      </w:pPr>
      <w:r w:rsidRPr="00B16FB5">
        <w:rPr>
          <w:rFonts w:asciiTheme="minorHAnsi" w:hAnsiTheme="minorHAnsi" w:cstheme="minorHAnsi"/>
          <w:b/>
          <w:bCs/>
          <w:szCs w:val="24"/>
          <w:lang w:eastAsia="en-US"/>
        </w:rPr>
        <w:t>ÁLTALÁNOS INDOKOLÁS</w:t>
      </w:r>
    </w:p>
    <w:p w:rsidR="00DB2B47" w:rsidRPr="00B16FB5" w:rsidRDefault="00DB2B47" w:rsidP="00DB2B47">
      <w:pPr>
        <w:suppressAutoHyphens/>
        <w:ind w:left="0" w:right="0" w:firstLine="0"/>
        <w:jc w:val="center"/>
        <w:rPr>
          <w:rFonts w:asciiTheme="minorHAnsi" w:hAnsiTheme="minorHAnsi" w:cstheme="minorHAnsi"/>
          <w:b/>
          <w:bCs/>
          <w:szCs w:val="24"/>
          <w:lang w:eastAsia="en-US"/>
        </w:rPr>
      </w:pPr>
    </w:p>
    <w:p w:rsidR="00DB2B47" w:rsidRPr="00B16FB5" w:rsidRDefault="00DB2B47" w:rsidP="00DB2B47">
      <w:pPr>
        <w:suppressAutoHyphens/>
        <w:ind w:left="0" w:right="-126" w:firstLine="0"/>
        <w:rPr>
          <w:rFonts w:asciiTheme="minorHAnsi" w:hAnsiTheme="minorHAnsi" w:cstheme="minorHAnsi"/>
          <w:b/>
          <w:bCs/>
          <w:szCs w:val="24"/>
          <w:lang w:eastAsia="en-US"/>
        </w:rPr>
      </w:pPr>
    </w:p>
    <w:p w:rsidR="00DB2B47" w:rsidRPr="00B16FB5" w:rsidRDefault="00DB2B47" w:rsidP="00DB2B47">
      <w:pPr>
        <w:tabs>
          <w:tab w:val="left" w:pos="0"/>
        </w:tabs>
        <w:suppressAutoHyphens/>
        <w:ind w:left="0" w:right="-126" w:firstLine="0"/>
        <w:rPr>
          <w:rFonts w:asciiTheme="minorHAnsi" w:eastAsia="Calibri" w:hAnsiTheme="minorHAnsi" w:cstheme="minorHAnsi"/>
          <w:kern w:val="2"/>
          <w:szCs w:val="24"/>
        </w:rPr>
      </w:pPr>
      <w:r w:rsidRPr="00B16FB5">
        <w:rPr>
          <w:rFonts w:asciiTheme="minorHAnsi" w:eastAsia="Calibri" w:hAnsiTheme="minorHAnsi" w:cstheme="minorHAnsi"/>
          <w:bCs/>
          <w:kern w:val="2"/>
          <w:szCs w:val="24"/>
          <w:lang w:eastAsia="en-US"/>
        </w:rPr>
        <w:t>A</w:t>
      </w:r>
      <w:r w:rsidRPr="00B16FB5">
        <w:rPr>
          <w:rFonts w:asciiTheme="minorHAnsi" w:eastAsia="Calibri" w:hAnsiTheme="minorHAnsi" w:cstheme="minorHAnsi"/>
          <w:kern w:val="2"/>
          <w:szCs w:val="24"/>
          <w:lang w:eastAsia="en-US"/>
        </w:rPr>
        <w:t xml:space="preserve"> rendelet célja </w:t>
      </w:r>
      <w:r w:rsidR="00740A39">
        <w:rPr>
          <w:rFonts w:asciiTheme="minorHAnsi" w:eastAsia="Calibri" w:hAnsiTheme="minorHAnsi" w:cstheme="minorHAnsi"/>
          <w:kern w:val="2"/>
          <w:szCs w:val="24"/>
          <w:lang w:eastAsia="en-US"/>
        </w:rPr>
        <w:t>Köblény</w:t>
      </w:r>
      <w:r w:rsidRPr="00B16FB5">
        <w:rPr>
          <w:rFonts w:asciiTheme="minorHAnsi" w:eastAsia="Calibri" w:hAnsiTheme="minorHAnsi" w:cstheme="minorHAnsi"/>
          <w:kern w:val="2"/>
          <w:szCs w:val="24"/>
          <w:lang w:eastAsia="en-US"/>
        </w:rPr>
        <w:t xml:space="preserve"> Község </w:t>
      </w:r>
      <w:r w:rsidRPr="00B16FB5">
        <w:rPr>
          <w:rFonts w:asciiTheme="minorHAnsi" w:eastAsia="Calibri" w:hAnsiTheme="minorHAnsi" w:cstheme="minorHAnsi"/>
          <w:kern w:val="2"/>
          <w:szCs w:val="24"/>
        </w:rPr>
        <w:t>épített környezetének megőrzése,</w:t>
      </w:r>
      <w:r w:rsidRPr="00B16FB5">
        <w:rPr>
          <w:rFonts w:asciiTheme="minorHAnsi" w:eastAsia="Calibri" w:hAnsiTheme="minorHAnsi" w:cstheme="minorHAnsi"/>
          <w:kern w:val="2"/>
          <w:szCs w:val="24"/>
          <w:lang w:eastAsia="en-US"/>
        </w:rPr>
        <w:t xml:space="preserve"> sajátos településképének társadalmi bevonás és konszenzus által történő védelme és alakítása, valamint </w:t>
      </w:r>
      <w:r w:rsidRPr="00B16FB5">
        <w:rPr>
          <w:rFonts w:asciiTheme="minorHAnsi" w:eastAsia="Calibri" w:hAnsiTheme="minorHAnsi" w:cstheme="minorHAnsi"/>
          <w:kern w:val="2"/>
          <w:szCs w:val="24"/>
        </w:rPr>
        <w:t>a településképi követelményekkel és a településkép-érvényesítési eszközökkel kapcsolatos szabályok módosítása, illetve a rendelet megfeleltetése a magasabb rendű jogszabályoknak.</w:t>
      </w:r>
    </w:p>
    <w:p w:rsidR="00DB2B47" w:rsidRPr="00B16FB5" w:rsidRDefault="00DB2B47" w:rsidP="00DB2B47">
      <w:pPr>
        <w:tabs>
          <w:tab w:val="left" w:pos="0"/>
        </w:tabs>
        <w:suppressAutoHyphens/>
        <w:ind w:left="0" w:right="-126" w:firstLine="0"/>
        <w:rPr>
          <w:rFonts w:asciiTheme="minorHAnsi" w:eastAsia="Calibri" w:hAnsiTheme="minorHAnsi" w:cstheme="minorHAnsi"/>
          <w:kern w:val="2"/>
          <w:szCs w:val="24"/>
        </w:rPr>
      </w:pPr>
    </w:p>
    <w:p w:rsidR="00DB2B47" w:rsidRPr="00B16FB5" w:rsidRDefault="00DB2B47" w:rsidP="00C043D8">
      <w:pPr>
        <w:tabs>
          <w:tab w:val="left" w:pos="0"/>
        </w:tabs>
        <w:suppressAutoHyphens/>
        <w:ind w:left="0" w:right="-126" w:firstLine="0"/>
        <w:rPr>
          <w:rFonts w:asciiTheme="minorHAnsi" w:eastAsia="Calibri" w:hAnsiTheme="minorHAnsi" w:cstheme="minorHAnsi"/>
          <w:kern w:val="2"/>
          <w:szCs w:val="24"/>
          <w:lang w:eastAsia="en-US"/>
        </w:rPr>
      </w:pPr>
      <w:r w:rsidRPr="00B16FB5">
        <w:rPr>
          <w:rFonts w:asciiTheme="minorHAnsi" w:eastAsia="Calibri" w:hAnsiTheme="minorHAnsi" w:cstheme="minorHAnsi"/>
          <w:kern w:val="2"/>
          <w:szCs w:val="24"/>
          <w:lang w:eastAsia="en-US"/>
        </w:rPr>
        <w:t xml:space="preserve">Jelen módosító rendelet megalkotását a településfejlesztési koncepcióról, az integrált településfejlesztési stratégiáról és a településrendezési eszközökről, valamint egyes településrendezési sajátos jogintézményekről szóló 314/2012. (XI. 8.) Korm. rendelet (továbbiakban: Korm. rendelet) a településképi bejelentési eljárásokra vonatkozó rendelkezései 2021. március 1-vel módosultak, </w:t>
      </w:r>
      <w:r w:rsidR="00C043D8">
        <w:rPr>
          <w:rFonts w:asciiTheme="minorHAnsi" w:eastAsia="Calibri" w:hAnsiTheme="minorHAnsi" w:cstheme="minorHAnsi"/>
          <w:kern w:val="2"/>
          <w:szCs w:val="24"/>
          <w:lang w:eastAsia="en-US"/>
        </w:rPr>
        <w:t xml:space="preserve">majd a Korm. rendelet helyébe lépett a </w:t>
      </w:r>
      <w:r w:rsidR="00C043D8" w:rsidRPr="00C043D8">
        <w:rPr>
          <w:rFonts w:asciiTheme="minorHAnsi" w:eastAsia="Calibri" w:hAnsiTheme="minorHAnsi" w:cstheme="minorHAnsi"/>
          <w:kern w:val="2"/>
          <w:szCs w:val="24"/>
          <w:lang w:eastAsia="en-US"/>
        </w:rPr>
        <w:t>településtervek tartalmáról, elkészítésének és elfogadásának rendjéről, valamint egyes településrendezési sajátos jogintézményekről</w:t>
      </w:r>
      <w:r w:rsidR="00C043D8">
        <w:rPr>
          <w:rFonts w:asciiTheme="minorHAnsi" w:eastAsia="Calibri" w:hAnsiTheme="minorHAnsi" w:cstheme="minorHAnsi"/>
          <w:kern w:val="2"/>
          <w:szCs w:val="24"/>
          <w:lang w:eastAsia="en-US"/>
        </w:rPr>
        <w:t xml:space="preserve"> szóló 419/2021. (VII.15.) Korm. rendelet, </w:t>
      </w:r>
      <w:r w:rsidRPr="00B16FB5">
        <w:rPr>
          <w:rFonts w:asciiTheme="minorHAnsi" w:eastAsia="Calibri" w:hAnsiTheme="minorHAnsi" w:cstheme="minorHAnsi"/>
          <w:kern w:val="2"/>
          <w:szCs w:val="24"/>
          <w:lang w:eastAsia="en-US"/>
        </w:rPr>
        <w:t>így a központi jogszabállyal való összhang megteremtése halaszthatatlan feladata lett a képviselő-testületnek.</w:t>
      </w:r>
    </w:p>
    <w:p w:rsidR="00DB2B47" w:rsidRPr="00B16FB5" w:rsidRDefault="00DB2B47" w:rsidP="00DB2B47">
      <w:pPr>
        <w:tabs>
          <w:tab w:val="left" w:pos="0"/>
        </w:tabs>
        <w:suppressAutoHyphens/>
        <w:ind w:left="0" w:right="-126" w:firstLine="0"/>
        <w:rPr>
          <w:rFonts w:asciiTheme="minorHAnsi" w:eastAsia="Calibri" w:hAnsiTheme="minorHAnsi" w:cstheme="minorHAnsi"/>
          <w:kern w:val="2"/>
          <w:szCs w:val="24"/>
          <w:lang w:eastAsia="en-US"/>
        </w:rPr>
      </w:pPr>
    </w:p>
    <w:p w:rsidR="00DB2B47" w:rsidRPr="00B16FB5" w:rsidRDefault="00DB2B47" w:rsidP="00DB2B47">
      <w:pPr>
        <w:suppressAutoHyphens/>
        <w:ind w:left="0" w:right="0" w:firstLine="0"/>
        <w:jc w:val="center"/>
        <w:rPr>
          <w:rFonts w:asciiTheme="minorHAnsi" w:hAnsiTheme="minorHAnsi" w:cstheme="minorHAnsi"/>
          <w:b/>
          <w:bCs/>
          <w:szCs w:val="24"/>
          <w:lang w:eastAsia="en-US"/>
        </w:rPr>
      </w:pPr>
      <w:r w:rsidRPr="00B16FB5">
        <w:rPr>
          <w:rFonts w:asciiTheme="minorHAnsi" w:hAnsiTheme="minorHAnsi" w:cstheme="minorHAnsi"/>
          <w:b/>
          <w:bCs/>
          <w:szCs w:val="24"/>
          <w:lang w:eastAsia="en-US"/>
        </w:rPr>
        <w:t>RÉSZLETES INDOKOLÁS</w:t>
      </w:r>
    </w:p>
    <w:p w:rsidR="00DB2B47" w:rsidRPr="00B16FB5" w:rsidRDefault="00DB2B47" w:rsidP="00DB2B47">
      <w:pPr>
        <w:suppressAutoHyphens/>
        <w:ind w:left="0" w:right="0" w:firstLine="0"/>
        <w:jc w:val="center"/>
        <w:rPr>
          <w:rFonts w:asciiTheme="minorHAnsi" w:hAnsiTheme="minorHAnsi" w:cstheme="minorHAnsi"/>
          <w:b/>
          <w:bCs/>
          <w:szCs w:val="24"/>
          <w:lang w:eastAsia="ar-SA"/>
        </w:rPr>
      </w:pPr>
    </w:p>
    <w:p w:rsidR="00DB2B47" w:rsidRDefault="00DB2B47" w:rsidP="00DB2B47">
      <w:pPr>
        <w:suppressAutoHyphens/>
        <w:ind w:left="0" w:right="0" w:firstLine="0"/>
        <w:jc w:val="center"/>
        <w:rPr>
          <w:rFonts w:asciiTheme="minorHAnsi" w:hAnsiTheme="minorHAnsi" w:cstheme="minorHAnsi"/>
          <w:b/>
          <w:bCs/>
          <w:szCs w:val="24"/>
          <w:lang w:eastAsia="ar-SA"/>
        </w:rPr>
      </w:pPr>
      <w:r w:rsidRPr="00B16FB5">
        <w:rPr>
          <w:rFonts w:asciiTheme="minorHAnsi" w:hAnsiTheme="minorHAnsi" w:cstheme="minorHAnsi"/>
          <w:b/>
          <w:bCs/>
          <w:szCs w:val="24"/>
          <w:lang w:eastAsia="ar-SA"/>
        </w:rPr>
        <w:t>Az 1. §-hoz</w:t>
      </w:r>
    </w:p>
    <w:p w:rsidR="00914FA3" w:rsidRDefault="00914FA3" w:rsidP="00914FA3">
      <w:pPr>
        <w:suppressAutoHyphens/>
        <w:ind w:left="0" w:right="0" w:firstLine="0"/>
        <w:rPr>
          <w:rFonts w:asciiTheme="minorHAnsi" w:hAnsiTheme="minorHAnsi" w:cstheme="minorHAnsi"/>
          <w:bCs/>
          <w:szCs w:val="24"/>
          <w:lang w:eastAsia="ar-SA"/>
        </w:rPr>
      </w:pPr>
      <w:r w:rsidRPr="00914FA3">
        <w:rPr>
          <w:rFonts w:asciiTheme="minorHAnsi" w:hAnsiTheme="minorHAnsi" w:cstheme="minorHAnsi"/>
          <w:bCs/>
          <w:szCs w:val="24"/>
          <w:lang w:eastAsia="ar-SA"/>
        </w:rPr>
        <w:t>A szakmai konzultáció eljárási szabályainak azon változását tartalmazza a rendelkezés, amely lehetővé teszi, hogy ne csak az előre egyeztetett időpontban és helyen, hanem akár telefon-, akár videokonferencia során is lefolytatható legyen a konzultáció.</w:t>
      </w:r>
    </w:p>
    <w:p w:rsidR="00914FA3" w:rsidRDefault="00914FA3" w:rsidP="00914FA3">
      <w:pPr>
        <w:suppressAutoHyphens/>
        <w:ind w:left="0" w:right="0" w:firstLine="0"/>
        <w:rPr>
          <w:rFonts w:asciiTheme="minorHAnsi" w:hAnsiTheme="minorHAnsi" w:cstheme="minorHAnsi"/>
          <w:bCs/>
          <w:szCs w:val="24"/>
          <w:lang w:eastAsia="ar-SA"/>
        </w:rPr>
      </w:pPr>
    </w:p>
    <w:p w:rsidR="00914FA3" w:rsidRPr="00B16FB5" w:rsidRDefault="00914FA3" w:rsidP="00914FA3">
      <w:pPr>
        <w:suppressAutoHyphens/>
        <w:ind w:left="0" w:right="0" w:firstLine="0"/>
        <w:jc w:val="center"/>
        <w:rPr>
          <w:rFonts w:asciiTheme="minorHAnsi" w:hAnsiTheme="minorHAnsi" w:cstheme="minorHAnsi"/>
          <w:b/>
          <w:bCs/>
          <w:szCs w:val="24"/>
          <w:lang w:eastAsia="ar-SA"/>
        </w:rPr>
      </w:pPr>
      <w:r w:rsidRPr="00B16FB5">
        <w:rPr>
          <w:rFonts w:asciiTheme="minorHAnsi" w:hAnsiTheme="minorHAnsi" w:cstheme="minorHAnsi"/>
          <w:b/>
          <w:bCs/>
          <w:szCs w:val="24"/>
          <w:lang w:eastAsia="ar-SA"/>
        </w:rPr>
        <w:t>A 2. §-hoz</w:t>
      </w:r>
    </w:p>
    <w:p w:rsidR="00DB2B47" w:rsidRDefault="00DB2B47" w:rsidP="00DB2B47">
      <w:pPr>
        <w:suppressAutoHyphens/>
        <w:ind w:left="0" w:right="0" w:firstLine="0"/>
        <w:rPr>
          <w:rFonts w:asciiTheme="minorHAnsi" w:hAnsiTheme="minorHAnsi" w:cstheme="minorHAnsi"/>
          <w:bCs/>
          <w:szCs w:val="24"/>
          <w:lang w:eastAsia="ar-SA"/>
        </w:rPr>
      </w:pPr>
      <w:r w:rsidRPr="00B16FB5">
        <w:rPr>
          <w:rFonts w:asciiTheme="minorHAnsi" w:hAnsiTheme="minorHAnsi" w:cstheme="minorHAnsi"/>
          <w:bCs/>
          <w:szCs w:val="24"/>
          <w:lang w:eastAsia="ar-SA"/>
        </w:rPr>
        <w:t xml:space="preserve">A rendelkezés megteremti a TKR Korm. rendelettel való összhangját a bejelentésre kötelezett tevékenységek köre tekintetében, amely kiegészül a rendletetési mód, és a rendeltetési egységek számának változásának eseteivel. Továbbá aktualizálásra került a benyújtandó dokumentáció tartalmára vonatkozó szabályokat is. </w:t>
      </w:r>
    </w:p>
    <w:p w:rsidR="00914FA3" w:rsidRPr="00B16FB5" w:rsidRDefault="00914FA3" w:rsidP="00DB2B47">
      <w:pPr>
        <w:suppressAutoHyphens/>
        <w:ind w:left="0" w:right="0" w:firstLine="0"/>
        <w:rPr>
          <w:rFonts w:asciiTheme="minorHAnsi" w:hAnsiTheme="minorHAnsi" w:cstheme="minorHAnsi"/>
          <w:bCs/>
          <w:szCs w:val="24"/>
          <w:lang w:eastAsia="ar-SA"/>
        </w:rPr>
      </w:pPr>
    </w:p>
    <w:p w:rsidR="00914FA3" w:rsidRDefault="00914FA3" w:rsidP="00914FA3">
      <w:pPr>
        <w:suppressAutoHyphens/>
        <w:ind w:left="0" w:right="0" w:firstLine="0"/>
        <w:jc w:val="center"/>
        <w:rPr>
          <w:rFonts w:asciiTheme="minorHAnsi" w:hAnsiTheme="minorHAnsi" w:cstheme="minorHAnsi"/>
          <w:b/>
          <w:bCs/>
          <w:szCs w:val="24"/>
          <w:lang w:eastAsia="ar-SA"/>
        </w:rPr>
      </w:pPr>
      <w:r>
        <w:rPr>
          <w:rFonts w:asciiTheme="minorHAnsi" w:hAnsiTheme="minorHAnsi" w:cstheme="minorHAnsi"/>
          <w:b/>
          <w:bCs/>
          <w:szCs w:val="24"/>
          <w:lang w:eastAsia="ar-SA"/>
        </w:rPr>
        <w:t>A 3. §-hoz</w:t>
      </w:r>
    </w:p>
    <w:p w:rsidR="00DB2B47" w:rsidRPr="00B16FB5" w:rsidRDefault="00DB2B47" w:rsidP="00DB2B47">
      <w:pPr>
        <w:suppressAutoHyphens/>
        <w:ind w:left="0" w:right="0" w:firstLine="0"/>
        <w:rPr>
          <w:rFonts w:asciiTheme="minorHAnsi" w:hAnsiTheme="minorHAnsi" w:cstheme="minorHAnsi"/>
          <w:bCs/>
          <w:szCs w:val="24"/>
          <w:lang w:eastAsia="ar-SA"/>
        </w:rPr>
      </w:pPr>
      <w:r w:rsidRPr="00B16FB5">
        <w:rPr>
          <w:rFonts w:asciiTheme="minorHAnsi" w:hAnsiTheme="minorHAnsi" w:cstheme="minorHAnsi"/>
          <w:bCs/>
          <w:szCs w:val="24"/>
          <w:lang w:eastAsia="ar-SA"/>
        </w:rPr>
        <w:t xml:space="preserve">A rendelkezés </w:t>
      </w:r>
      <w:r w:rsidR="00A2473E" w:rsidRPr="00B16FB5">
        <w:rPr>
          <w:rFonts w:asciiTheme="minorHAnsi" w:hAnsiTheme="minorHAnsi" w:cstheme="minorHAnsi"/>
          <w:bCs/>
          <w:szCs w:val="24"/>
          <w:lang w:eastAsia="ar-SA"/>
        </w:rPr>
        <w:t xml:space="preserve">aktualizálja a bejelentéssel végezhető tevékenység megkezdésének feltételeit, utal a döntés megszegésének jogkövetkezményeire, valamint tájékoztat a döntés elleni fellebbezést elbíráló képviselő-testületről. </w:t>
      </w:r>
    </w:p>
    <w:p w:rsidR="00C043D8" w:rsidRPr="00B16FB5" w:rsidRDefault="00C043D8" w:rsidP="00F62410">
      <w:pPr>
        <w:suppressAutoHyphens/>
        <w:ind w:left="0" w:right="0" w:firstLine="0"/>
        <w:rPr>
          <w:rFonts w:asciiTheme="minorHAnsi" w:hAnsiTheme="minorHAnsi" w:cstheme="minorHAnsi"/>
          <w:b/>
          <w:bCs/>
          <w:szCs w:val="24"/>
          <w:lang w:eastAsia="ar-SA"/>
        </w:rPr>
      </w:pPr>
      <w:bookmarkStart w:id="1" w:name="_Hlk499899263"/>
    </w:p>
    <w:p w:rsidR="00DB2B47" w:rsidRPr="00B16FB5" w:rsidRDefault="00DB2B47" w:rsidP="00DB2B47">
      <w:pPr>
        <w:suppressAutoHyphens/>
        <w:ind w:left="0" w:right="0" w:firstLine="0"/>
        <w:jc w:val="center"/>
        <w:rPr>
          <w:rFonts w:asciiTheme="minorHAnsi" w:hAnsiTheme="minorHAnsi" w:cstheme="minorHAnsi"/>
          <w:bCs/>
          <w:szCs w:val="24"/>
          <w:lang w:eastAsia="ar-SA"/>
        </w:rPr>
      </w:pPr>
      <w:r w:rsidRPr="00B16FB5">
        <w:rPr>
          <w:rFonts w:asciiTheme="minorHAnsi" w:hAnsiTheme="minorHAnsi" w:cstheme="minorHAnsi"/>
          <w:b/>
          <w:bCs/>
          <w:szCs w:val="24"/>
          <w:lang w:eastAsia="ar-SA"/>
        </w:rPr>
        <w:t xml:space="preserve">A </w:t>
      </w:r>
      <w:r w:rsidR="00C043D8">
        <w:rPr>
          <w:rFonts w:asciiTheme="minorHAnsi" w:hAnsiTheme="minorHAnsi" w:cstheme="minorHAnsi"/>
          <w:b/>
          <w:bCs/>
          <w:szCs w:val="24"/>
          <w:lang w:eastAsia="ar-SA"/>
        </w:rPr>
        <w:t>4</w:t>
      </w:r>
      <w:r w:rsidRPr="00B16FB5">
        <w:rPr>
          <w:rFonts w:asciiTheme="minorHAnsi" w:hAnsiTheme="minorHAnsi" w:cstheme="minorHAnsi"/>
          <w:b/>
          <w:bCs/>
          <w:szCs w:val="24"/>
          <w:lang w:eastAsia="ar-SA"/>
        </w:rPr>
        <w:t>. §-hoz</w:t>
      </w:r>
      <w:bookmarkEnd w:id="1"/>
    </w:p>
    <w:p w:rsidR="00845412" w:rsidRDefault="00DB2B47" w:rsidP="00F62410">
      <w:pPr>
        <w:suppressAutoHyphens/>
        <w:ind w:left="0" w:right="0" w:firstLine="0"/>
      </w:pPr>
      <w:r w:rsidRPr="00B16FB5">
        <w:rPr>
          <w:rFonts w:asciiTheme="minorHAnsi" w:hAnsiTheme="minorHAnsi" w:cstheme="minorHAnsi"/>
          <w:bCs/>
          <w:szCs w:val="24"/>
          <w:lang w:eastAsia="ar-SA"/>
        </w:rPr>
        <w:t>A rendelkezés tartalmazza a rendelet hatályba lépésének idejét.</w:t>
      </w:r>
    </w:p>
    <w:sectPr w:rsidR="00845412" w:rsidSect="00EE281A">
      <w:footerReference w:type="even" r:id="rId9"/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26D" w:rsidRDefault="0062026D" w:rsidP="0062026D">
      <w:r>
        <w:separator/>
      </w:r>
    </w:p>
  </w:endnote>
  <w:endnote w:type="continuationSeparator" w:id="0">
    <w:p w:rsidR="0062026D" w:rsidRDefault="0062026D" w:rsidP="0062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26D" w:rsidRDefault="0062026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62026D" w:rsidRDefault="0062026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26D" w:rsidRDefault="0062026D">
    <w:pPr>
      <w:pStyle w:val="llb"/>
      <w:framePr w:wrap="around" w:vAnchor="text" w:hAnchor="margin" w:xAlign="center" w:y="1"/>
      <w:rPr>
        <w:rStyle w:val="Oldalszm"/>
        <w:rFonts w:ascii="Arial" w:hAnsi="Arial" w:cs="Arial"/>
        <w:sz w:val="16"/>
        <w:szCs w:val="16"/>
      </w:rPr>
    </w:pPr>
    <w:r>
      <w:rPr>
        <w:rStyle w:val="Oldalszm"/>
        <w:rFonts w:ascii="Arial" w:hAnsi="Arial" w:cs="Arial"/>
        <w:sz w:val="16"/>
        <w:szCs w:val="16"/>
      </w:rPr>
      <w:fldChar w:fldCharType="begin"/>
    </w:r>
    <w:r>
      <w:rPr>
        <w:rStyle w:val="Oldalszm"/>
        <w:rFonts w:ascii="Arial" w:hAnsi="Arial" w:cs="Arial"/>
        <w:sz w:val="16"/>
        <w:szCs w:val="16"/>
      </w:rPr>
      <w:instrText xml:space="preserve">PAGE  </w:instrText>
    </w:r>
    <w:r>
      <w:rPr>
        <w:rStyle w:val="Oldalszm"/>
        <w:rFonts w:ascii="Arial" w:hAnsi="Arial" w:cs="Arial"/>
        <w:sz w:val="16"/>
        <w:szCs w:val="16"/>
      </w:rPr>
      <w:fldChar w:fldCharType="separate"/>
    </w:r>
    <w:r w:rsidR="00740A39">
      <w:rPr>
        <w:rStyle w:val="Oldalszm"/>
        <w:rFonts w:ascii="Arial" w:hAnsi="Arial" w:cs="Arial"/>
        <w:noProof/>
        <w:sz w:val="16"/>
        <w:szCs w:val="16"/>
      </w:rPr>
      <w:t>4</w:t>
    </w:r>
    <w:r>
      <w:rPr>
        <w:rStyle w:val="Oldalszm"/>
        <w:rFonts w:ascii="Arial" w:hAnsi="Arial" w:cs="Arial"/>
        <w:sz w:val="16"/>
        <w:szCs w:val="16"/>
      </w:rPr>
      <w:fldChar w:fldCharType="end"/>
    </w:r>
  </w:p>
  <w:p w:rsidR="0062026D" w:rsidRDefault="0062026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26D" w:rsidRDefault="0062026D" w:rsidP="0062026D">
      <w:r>
        <w:separator/>
      </w:r>
    </w:p>
  </w:footnote>
  <w:footnote w:type="continuationSeparator" w:id="0">
    <w:p w:rsidR="0062026D" w:rsidRDefault="0062026D" w:rsidP="00620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28A3C24"/>
    <w:multiLevelType w:val="hybridMultilevel"/>
    <w:tmpl w:val="E2B24DA4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4B1"/>
    <w:rsid w:val="00067C0A"/>
    <w:rsid w:val="00096ADD"/>
    <w:rsid w:val="000A1E6E"/>
    <w:rsid w:val="000C76D6"/>
    <w:rsid w:val="00111341"/>
    <w:rsid w:val="00181F93"/>
    <w:rsid w:val="001825BD"/>
    <w:rsid w:val="001E4E04"/>
    <w:rsid w:val="002367EC"/>
    <w:rsid w:val="003612A3"/>
    <w:rsid w:val="00386924"/>
    <w:rsid w:val="0039309E"/>
    <w:rsid w:val="00397F5E"/>
    <w:rsid w:val="0047081E"/>
    <w:rsid w:val="00475A6F"/>
    <w:rsid w:val="004A5E85"/>
    <w:rsid w:val="005147D3"/>
    <w:rsid w:val="005323F7"/>
    <w:rsid w:val="0058736F"/>
    <w:rsid w:val="0062026D"/>
    <w:rsid w:val="006435D2"/>
    <w:rsid w:val="006D25C2"/>
    <w:rsid w:val="006D6AED"/>
    <w:rsid w:val="006E5B03"/>
    <w:rsid w:val="00740A39"/>
    <w:rsid w:val="007A57D8"/>
    <w:rsid w:val="007D04B1"/>
    <w:rsid w:val="007E3BCE"/>
    <w:rsid w:val="008452D3"/>
    <w:rsid w:val="00845412"/>
    <w:rsid w:val="00867D7C"/>
    <w:rsid w:val="00870D19"/>
    <w:rsid w:val="00914A3F"/>
    <w:rsid w:val="00914FA3"/>
    <w:rsid w:val="00925573"/>
    <w:rsid w:val="009E5585"/>
    <w:rsid w:val="00A13FF0"/>
    <w:rsid w:val="00A2473E"/>
    <w:rsid w:val="00AC4C5E"/>
    <w:rsid w:val="00B00581"/>
    <w:rsid w:val="00B0395A"/>
    <w:rsid w:val="00B16FB5"/>
    <w:rsid w:val="00B54BB6"/>
    <w:rsid w:val="00BA4EC5"/>
    <w:rsid w:val="00C043D8"/>
    <w:rsid w:val="00C42663"/>
    <w:rsid w:val="00CE11C8"/>
    <w:rsid w:val="00CE191F"/>
    <w:rsid w:val="00D21D68"/>
    <w:rsid w:val="00D9434B"/>
    <w:rsid w:val="00DB2B47"/>
    <w:rsid w:val="00DC067C"/>
    <w:rsid w:val="00DC1DCF"/>
    <w:rsid w:val="00E12070"/>
    <w:rsid w:val="00E33709"/>
    <w:rsid w:val="00EB0995"/>
    <w:rsid w:val="00EE281A"/>
    <w:rsid w:val="00EE2B71"/>
    <w:rsid w:val="00F6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86924"/>
    <w:pPr>
      <w:spacing w:after="0" w:line="240" w:lineRule="auto"/>
      <w:ind w:left="425" w:right="147" w:hanging="425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Szvegtrzs"/>
    <w:link w:val="Cmsor1Char"/>
    <w:qFormat/>
    <w:rsid w:val="0062026D"/>
    <w:pPr>
      <w:numPr>
        <w:numId w:val="1"/>
      </w:numPr>
      <w:suppressAutoHyphens/>
      <w:spacing w:before="280" w:after="280"/>
      <w:ind w:right="0"/>
      <w:jc w:val="left"/>
      <w:outlineLvl w:val="0"/>
    </w:pPr>
    <w:rPr>
      <w:rFonts w:ascii="Times New Roman" w:hAnsi="Times New Roman"/>
      <w:b/>
      <w:bCs/>
      <w:kern w:val="2"/>
      <w:sz w:val="48"/>
      <w:szCs w:val="48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D04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62026D"/>
    <w:rPr>
      <w:rFonts w:ascii="Times New Roman" w:eastAsia="Times New Roman" w:hAnsi="Times New Roman" w:cs="Times New Roman"/>
      <w:b/>
      <w:bCs/>
      <w:kern w:val="2"/>
      <w:sz w:val="48"/>
      <w:szCs w:val="48"/>
      <w:lang w:eastAsia="ar-SA"/>
    </w:rPr>
  </w:style>
  <w:style w:type="paragraph" w:styleId="Lbjegyzetszveg">
    <w:name w:val="footnote text"/>
    <w:basedOn w:val="Norml"/>
    <w:link w:val="LbjegyzetszvegChar"/>
    <w:semiHidden/>
    <w:rsid w:val="0062026D"/>
    <w:pPr>
      <w:suppressAutoHyphens/>
      <w:ind w:left="0" w:right="0" w:firstLine="0"/>
      <w:jc w:val="left"/>
    </w:pPr>
    <w:rPr>
      <w:rFonts w:ascii="Times New Roman" w:hAnsi="Times New Roman"/>
      <w:sz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semiHidden/>
    <w:rsid w:val="006202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lb">
    <w:name w:val="footer"/>
    <w:basedOn w:val="Norml"/>
    <w:link w:val="llbChar"/>
    <w:rsid w:val="0062026D"/>
    <w:pPr>
      <w:tabs>
        <w:tab w:val="center" w:pos="4536"/>
        <w:tab w:val="right" w:pos="9072"/>
      </w:tabs>
      <w:suppressAutoHyphens/>
      <w:ind w:left="0" w:right="0" w:firstLine="0"/>
      <w:jc w:val="left"/>
    </w:pPr>
    <w:rPr>
      <w:rFonts w:ascii="Times New Roman" w:hAnsi="Times New Roman"/>
      <w:szCs w:val="24"/>
      <w:lang w:eastAsia="ar-SA"/>
    </w:rPr>
  </w:style>
  <w:style w:type="character" w:customStyle="1" w:styleId="llbChar">
    <w:name w:val="Élőláb Char"/>
    <w:basedOn w:val="Bekezdsalapbettpusa"/>
    <w:link w:val="llb"/>
    <w:rsid w:val="0062026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ldalszm">
    <w:name w:val="page number"/>
    <w:basedOn w:val="Bekezdsalapbettpusa"/>
    <w:rsid w:val="0062026D"/>
  </w:style>
  <w:style w:type="character" w:styleId="Lbjegyzet-hivatkozs">
    <w:name w:val="footnote reference"/>
    <w:semiHidden/>
    <w:rsid w:val="0062026D"/>
    <w:rPr>
      <w:vertAlign w:val="superscript"/>
    </w:rPr>
  </w:style>
  <w:style w:type="paragraph" w:styleId="Szvegtrzs">
    <w:name w:val="Body Text"/>
    <w:basedOn w:val="Norml"/>
    <w:link w:val="SzvegtrzsChar"/>
    <w:uiPriority w:val="99"/>
    <w:semiHidden/>
    <w:unhideWhenUsed/>
    <w:rsid w:val="0062026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2026D"/>
    <w:rPr>
      <w:rFonts w:ascii="Arial" w:eastAsia="Times New Roman" w:hAnsi="Arial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2026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026D"/>
    <w:rPr>
      <w:rFonts w:ascii="Tahoma" w:eastAsia="Times New Roman" w:hAnsi="Tahoma" w:cs="Tahoma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62026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62026D"/>
    <w:rPr>
      <w:rFonts w:ascii="Arial" w:eastAsia="Times New Roman" w:hAnsi="Arial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86924"/>
    <w:pPr>
      <w:spacing w:after="0" w:line="240" w:lineRule="auto"/>
      <w:ind w:left="425" w:right="147" w:hanging="425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Szvegtrzs"/>
    <w:link w:val="Cmsor1Char"/>
    <w:qFormat/>
    <w:rsid w:val="0062026D"/>
    <w:pPr>
      <w:numPr>
        <w:numId w:val="1"/>
      </w:numPr>
      <w:suppressAutoHyphens/>
      <w:spacing w:before="280" w:after="280"/>
      <w:ind w:right="0"/>
      <w:jc w:val="left"/>
      <w:outlineLvl w:val="0"/>
    </w:pPr>
    <w:rPr>
      <w:rFonts w:ascii="Times New Roman" w:hAnsi="Times New Roman"/>
      <w:b/>
      <w:bCs/>
      <w:kern w:val="2"/>
      <w:sz w:val="48"/>
      <w:szCs w:val="48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D04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62026D"/>
    <w:rPr>
      <w:rFonts w:ascii="Times New Roman" w:eastAsia="Times New Roman" w:hAnsi="Times New Roman" w:cs="Times New Roman"/>
      <w:b/>
      <w:bCs/>
      <w:kern w:val="2"/>
      <w:sz w:val="48"/>
      <w:szCs w:val="48"/>
      <w:lang w:eastAsia="ar-SA"/>
    </w:rPr>
  </w:style>
  <w:style w:type="paragraph" w:styleId="Lbjegyzetszveg">
    <w:name w:val="footnote text"/>
    <w:basedOn w:val="Norml"/>
    <w:link w:val="LbjegyzetszvegChar"/>
    <w:semiHidden/>
    <w:rsid w:val="0062026D"/>
    <w:pPr>
      <w:suppressAutoHyphens/>
      <w:ind w:left="0" w:right="0" w:firstLine="0"/>
      <w:jc w:val="left"/>
    </w:pPr>
    <w:rPr>
      <w:rFonts w:ascii="Times New Roman" w:hAnsi="Times New Roman"/>
      <w:sz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semiHidden/>
    <w:rsid w:val="006202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lb">
    <w:name w:val="footer"/>
    <w:basedOn w:val="Norml"/>
    <w:link w:val="llbChar"/>
    <w:rsid w:val="0062026D"/>
    <w:pPr>
      <w:tabs>
        <w:tab w:val="center" w:pos="4536"/>
        <w:tab w:val="right" w:pos="9072"/>
      </w:tabs>
      <w:suppressAutoHyphens/>
      <w:ind w:left="0" w:right="0" w:firstLine="0"/>
      <w:jc w:val="left"/>
    </w:pPr>
    <w:rPr>
      <w:rFonts w:ascii="Times New Roman" w:hAnsi="Times New Roman"/>
      <w:szCs w:val="24"/>
      <w:lang w:eastAsia="ar-SA"/>
    </w:rPr>
  </w:style>
  <w:style w:type="character" w:customStyle="1" w:styleId="llbChar">
    <w:name w:val="Élőláb Char"/>
    <w:basedOn w:val="Bekezdsalapbettpusa"/>
    <w:link w:val="llb"/>
    <w:rsid w:val="0062026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ldalszm">
    <w:name w:val="page number"/>
    <w:basedOn w:val="Bekezdsalapbettpusa"/>
    <w:rsid w:val="0062026D"/>
  </w:style>
  <w:style w:type="character" w:styleId="Lbjegyzet-hivatkozs">
    <w:name w:val="footnote reference"/>
    <w:semiHidden/>
    <w:rsid w:val="0062026D"/>
    <w:rPr>
      <w:vertAlign w:val="superscript"/>
    </w:rPr>
  </w:style>
  <w:style w:type="paragraph" w:styleId="Szvegtrzs">
    <w:name w:val="Body Text"/>
    <w:basedOn w:val="Norml"/>
    <w:link w:val="SzvegtrzsChar"/>
    <w:uiPriority w:val="99"/>
    <w:semiHidden/>
    <w:unhideWhenUsed/>
    <w:rsid w:val="0062026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2026D"/>
    <w:rPr>
      <w:rFonts w:ascii="Arial" w:eastAsia="Times New Roman" w:hAnsi="Arial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2026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026D"/>
    <w:rPr>
      <w:rFonts w:ascii="Tahoma" w:eastAsia="Times New Roman" w:hAnsi="Tahoma" w:cs="Tahoma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62026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62026D"/>
    <w:rPr>
      <w:rFonts w:ascii="Arial" w:eastAsia="Times New Roman" w:hAnsi="Arial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7A07E-6DCB-41E6-97EB-7EF3E1B50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1133</Words>
  <Characters>7823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Csaba</dc:creator>
  <cp:lastModifiedBy>Hajdu Csaba</cp:lastModifiedBy>
  <cp:revision>2</cp:revision>
  <cp:lastPrinted>2020-01-18T20:28:00Z</cp:lastPrinted>
  <dcterms:created xsi:type="dcterms:W3CDTF">2021-10-14T20:02:00Z</dcterms:created>
  <dcterms:modified xsi:type="dcterms:W3CDTF">2021-10-14T20:02:00Z</dcterms:modified>
</cp:coreProperties>
</file>